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C7" w:rsidRDefault="00E62BC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62BC7" w:rsidRDefault="00E62BC7">
      <w:pPr>
        <w:pStyle w:val="ConsPlusNormal"/>
        <w:jc w:val="both"/>
        <w:outlineLvl w:val="0"/>
      </w:pPr>
    </w:p>
    <w:p w:rsidR="00E62BC7" w:rsidRDefault="00E62BC7">
      <w:pPr>
        <w:pStyle w:val="ConsPlusTitle"/>
        <w:jc w:val="center"/>
        <w:outlineLvl w:val="0"/>
      </w:pPr>
      <w:r>
        <w:t>ПРАВИТЕЛЬСТВО ПЕНЗЕНСКОЙ ОБЛАСТИ</w:t>
      </w:r>
    </w:p>
    <w:p w:rsidR="00E62BC7" w:rsidRDefault="00E62BC7">
      <w:pPr>
        <w:pStyle w:val="ConsPlusTitle"/>
        <w:jc w:val="center"/>
      </w:pPr>
    </w:p>
    <w:p w:rsidR="00E62BC7" w:rsidRDefault="00E62BC7">
      <w:pPr>
        <w:pStyle w:val="ConsPlusTitle"/>
        <w:jc w:val="center"/>
      </w:pPr>
      <w:r>
        <w:t>ПОСТАНОВЛЕНИЕ</w:t>
      </w:r>
    </w:p>
    <w:p w:rsidR="00E62BC7" w:rsidRDefault="00E62BC7">
      <w:pPr>
        <w:pStyle w:val="ConsPlusTitle"/>
        <w:jc w:val="center"/>
      </w:pPr>
      <w:r>
        <w:t>от 10 февраля 2009 г. N 99-пП</w:t>
      </w:r>
    </w:p>
    <w:p w:rsidR="00E62BC7" w:rsidRDefault="00E62BC7">
      <w:pPr>
        <w:pStyle w:val="ConsPlusTitle"/>
        <w:jc w:val="center"/>
      </w:pPr>
    </w:p>
    <w:p w:rsidR="00E62BC7" w:rsidRDefault="00E62BC7">
      <w:pPr>
        <w:pStyle w:val="ConsPlusTitle"/>
        <w:jc w:val="center"/>
      </w:pPr>
      <w:r>
        <w:t>ОБ УТВЕРЖДЕНИИ ПОЛОЖЕНИЯ</w:t>
      </w:r>
    </w:p>
    <w:p w:rsidR="00E62BC7" w:rsidRDefault="00E62BC7">
      <w:pPr>
        <w:pStyle w:val="ConsPlusTitle"/>
        <w:jc w:val="center"/>
      </w:pPr>
      <w:r>
        <w:t>О МИНИСТЕРСТВЕ СЕЛЬСКОГО ХОЗЯЙСТВА ПЕНЗЕНСКОЙ ОБЛАСТИ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17.03.2009 </w:t>
            </w:r>
            <w:hyperlink r:id="rId5">
              <w:r>
                <w:rPr>
                  <w:color w:val="0000FF"/>
                </w:rPr>
                <w:t>N 190-пП</w:t>
              </w:r>
            </w:hyperlink>
            <w:r>
              <w:rPr>
                <w:color w:val="392C69"/>
              </w:rPr>
              <w:t xml:space="preserve">, от 07.04.2009 </w:t>
            </w:r>
            <w:hyperlink r:id="rId6">
              <w:r>
                <w:rPr>
                  <w:color w:val="0000FF"/>
                </w:rPr>
                <w:t>N 259-пП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20.04.2009 </w:t>
            </w:r>
            <w:hyperlink r:id="rId7">
              <w:r>
                <w:rPr>
                  <w:color w:val="0000FF"/>
                </w:rPr>
                <w:t>N 307-пП</w:t>
              </w:r>
            </w:hyperlink>
            <w:r>
              <w:rPr>
                <w:color w:val="392C69"/>
              </w:rPr>
              <w:t xml:space="preserve">, от 18.09.2009 </w:t>
            </w:r>
            <w:hyperlink r:id="rId8">
              <w:r>
                <w:rPr>
                  <w:color w:val="0000FF"/>
                </w:rPr>
                <w:t>N 724-пП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27.10.2009 </w:t>
            </w:r>
            <w:hyperlink r:id="rId9">
              <w:r>
                <w:rPr>
                  <w:color w:val="0000FF"/>
                </w:rPr>
                <w:t>N 818-пП</w:t>
              </w:r>
            </w:hyperlink>
            <w:r>
              <w:rPr>
                <w:color w:val="392C69"/>
              </w:rPr>
              <w:t xml:space="preserve">, от 31.12.2009 </w:t>
            </w:r>
            <w:hyperlink r:id="rId10">
              <w:r>
                <w:rPr>
                  <w:color w:val="0000FF"/>
                </w:rPr>
                <w:t>N 1034-пП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26.01.2010 </w:t>
            </w:r>
            <w:hyperlink r:id="rId11">
              <w:r>
                <w:rPr>
                  <w:color w:val="0000FF"/>
                </w:rPr>
                <w:t>N 41-пП</w:t>
              </w:r>
            </w:hyperlink>
            <w:r>
              <w:rPr>
                <w:color w:val="392C69"/>
              </w:rPr>
              <w:t xml:space="preserve">, от 07.06.2010 </w:t>
            </w:r>
            <w:hyperlink r:id="rId12">
              <w:r>
                <w:rPr>
                  <w:color w:val="0000FF"/>
                </w:rPr>
                <w:t>N 325-пП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19.08.2010 </w:t>
            </w:r>
            <w:hyperlink r:id="rId13">
              <w:r>
                <w:rPr>
                  <w:color w:val="0000FF"/>
                </w:rPr>
                <w:t>N 476-пП</w:t>
              </w:r>
            </w:hyperlink>
            <w:r>
              <w:rPr>
                <w:color w:val="392C69"/>
              </w:rPr>
              <w:t xml:space="preserve">, от 27.08.2010 </w:t>
            </w:r>
            <w:hyperlink r:id="rId14">
              <w:r>
                <w:rPr>
                  <w:color w:val="0000FF"/>
                </w:rPr>
                <w:t>N 495-пП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15">
              <w:r>
                <w:rPr>
                  <w:color w:val="0000FF"/>
                </w:rPr>
                <w:t>N 109-пП</w:t>
              </w:r>
            </w:hyperlink>
            <w:r>
              <w:rPr>
                <w:color w:val="392C69"/>
              </w:rPr>
              <w:t xml:space="preserve">, от 05.03.2011 </w:t>
            </w:r>
            <w:hyperlink r:id="rId16">
              <w:r>
                <w:rPr>
                  <w:color w:val="0000FF"/>
                </w:rPr>
                <w:t>N 131-пП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28.03.2011 </w:t>
            </w:r>
            <w:hyperlink r:id="rId17">
              <w:r>
                <w:rPr>
                  <w:color w:val="0000FF"/>
                </w:rPr>
                <w:t>N 182-пП</w:t>
              </w:r>
            </w:hyperlink>
            <w:r>
              <w:rPr>
                <w:color w:val="392C69"/>
              </w:rPr>
              <w:t xml:space="preserve">, от 17.06.2011 </w:t>
            </w:r>
            <w:hyperlink r:id="rId18">
              <w:r>
                <w:rPr>
                  <w:color w:val="0000FF"/>
                </w:rPr>
                <w:t>N 384-пП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24.06.2011 </w:t>
            </w:r>
            <w:hyperlink r:id="rId19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 xml:space="preserve">, от 03.08.2011 </w:t>
            </w:r>
            <w:hyperlink r:id="rId20">
              <w:r>
                <w:rPr>
                  <w:color w:val="0000FF"/>
                </w:rPr>
                <w:t>N 517-пП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11.11.2011 </w:t>
            </w:r>
            <w:hyperlink r:id="rId21">
              <w:r>
                <w:rPr>
                  <w:color w:val="0000FF"/>
                </w:rPr>
                <w:t>N 789-пП</w:t>
              </w:r>
            </w:hyperlink>
            <w:r>
              <w:rPr>
                <w:color w:val="392C69"/>
              </w:rPr>
              <w:t xml:space="preserve">, от 01.12.2011 </w:t>
            </w:r>
            <w:hyperlink r:id="rId22">
              <w:r>
                <w:rPr>
                  <w:color w:val="0000FF"/>
                </w:rPr>
                <w:t>N 848-пП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22.12.2011 </w:t>
            </w:r>
            <w:hyperlink r:id="rId23">
              <w:r>
                <w:rPr>
                  <w:color w:val="0000FF"/>
                </w:rPr>
                <w:t>N 962-пП</w:t>
              </w:r>
            </w:hyperlink>
            <w:r>
              <w:rPr>
                <w:color w:val="392C69"/>
              </w:rPr>
              <w:t xml:space="preserve">, от 23.12.2011 </w:t>
            </w:r>
            <w:hyperlink r:id="rId24">
              <w:r>
                <w:rPr>
                  <w:color w:val="0000FF"/>
                </w:rPr>
                <w:t>N 971-пП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16.01.2012 </w:t>
            </w:r>
            <w:hyperlink r:id="rId25">
              <w:r>
                <w:rPr>
                  <w:color w:val="0000FF"/>
                </w:rPr>
                <w:t>N 12-пП</w:t>
              </w:r>
            </w:hyperlink>
            <w:r>
              <w:rPr>
                <w:color w:val="392C69"/>
              </w:rPr>
              <w:t xml:space="preserve">, от 13.02.2012 </w:t>
            </w:r>
            <w:hyperlink r:id="rId26">
              <w:r>
                <w:rPr>
                  <w:color w:val="0000FF"/>
                </w:rPr>
                <w:t>N 85-пП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26.03.2012 </w:t>
            </w:r>
            <w:hyperlink r:id="rId27">
              <w:r>
                <w:rPr>
                  <w:color w:val="0000FF"/>
                </w:rPr>
                <w:t>N 207-пП</w:t>
              </w:r>
            </w:hyperlink>
            <w:r>
              <w:rPr>
                <w:color w:val="392C69"/>
              </w:rPr>
              <w:t xml:space="preserve">, от 30.08.2012 </w:t>
            </w:r>
            <w:hyperlink r:id="rId28">
              <w:r>
                <w:rPr>
                  <w:color w:val="0000FF"/>
                </w:rPr>
                <w:t>N 622-пП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29">
              <w:r>
                <w:rPr>
                  <w:color w:val="0000FF"/>
                </w:rPr>
                <w:t>N 80-пП</w:t>
              </w:r>
            </w:hyperlink>
            <w:r>
              <w:rPr>
                <w:color w:val="392C69"/>
              </w:rPr>
              <w:t xml:space="preserve">, от 20.08.2013 </w:t>
            </w:r>
            <w:hyperlink r:id="rId30">
              <w:r>
                <w:rPr>
                  <w:color w:val="0000FF"/>
                </w:rPr>
                <w:t>N 594-пП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21.08.2013 </w:t>
            </w:r>
            <w:hyperlink r:id="rId31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 xml:space="preserve">, от 19.11.2013 </w:t>
            </w:r>
            <w:hyperlink r:id="rId32">
              <w:r>
                <w:rPr>
                  <w:color w:val="0000FF"/>
                </w:rPr>
                <w:t>N 852-пП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23.12.2013 </w:t>
            </w:r>
            <w:hyperlink r:id="rId33">
              <w:r>
                <w:rPr>
                  <w:color w:val="0000FF"/>
                </w:rPr>
                <w:t>N 983-пП</w:t>
              </w:r>
            </w:hyperlink>
            <w:r>
              <w:rPr>
                <w:color w:val="392C69"/>
              </w:rPr>
              <w:t xml:space="preserve">, от 21.04.2014 </w:t>
            </w:r>
            <w:hyperlink r:id="rId34">
              <w:r>
                <w:rPr>
                  <w:color w:val="0000FF"/>
                </w:rPr>
                <w:t>N 266-пП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11.08.2014 </w:t>
            </w:r>
            <w:hyperlink r:id="rId35">
              <w:r>
                <w:rPr>
                  <w:color w:val="0000FF"/>
                </w:rPr>
                <w:t>N 553-пП</w:t>
              </w:r>
            </w:hyperlink>
            <w:r>
              <w:rPr>
                <w:color w:val="392C69"/>
              </w:rPr>
              <w:t xml:space="preserve">, от 13.11.2014 </w:t>
            </w:r>
            <w:hyperlink r:id="rId36">
              <w:r>
                <w:rPr>
                  <w:color w:val="0000FF"/>
                </w:rPr>
                <w:t>N 790-пП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17.12.2014 </w:t>
            </w:r>
            <w:hyperlink r:id="rId37">
              <w:r>
                <w:rPr>
                  <w:color w:val="0000FF"/>
                </w:rPr>
                <w:t>N 884-пП</w:t>
              </w:r>
            </w:hyperlink>
            <w:r>
              <w:rPr>
                <w:color w:val="392C69"/>
              </w:rPr>
              <w:t xml:space="preserve">, от 10.04.2015 </w:t>
            </w:r>
            <w:hyperlink r:id="rId38">
              <w:r>
                <w:rPr>
                  <w:color w:val="0000FF"/>
                </w:rPr>
                <w:t>N 182-пП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01.07.2015 </w:t>
            </w:r>
            <w:hyperlink r:id="rId39">
              <w:r>
                <w:rPr>
                  <w:color w:val="0000FF"/>
                </w:rPr>
                <w:t>N 361-пП</w:t>
              </w:r>
            </w:hyperlink>
            <w:r>
              <w:rPr>
                <w:color w:val="392C69"/>
              </w:rPr>
              <w:t xml:space="preserve">, от 27.07.2015 </w:t>
            </w:r>
            <w:hyperlink r:id="rId40">
              <w:r>
                <w:rPr>
                  <w:color w:val="0000FF"/>
                </w:rPr>
                <w:t>N 421-пП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21.07.2016 </w:t>
            </w:r>
            <w:hyperlink r:id="rId41">
              <w:r>
                <w:rPr>
                  <w:color w:val="0000FF"/>
                </w:rPr>
                <w:t>N 372-пП</w:t>
              </w:r>
            </w:hyperlink>
            <w:r>
              <w:rPr>
                <w:color w:val="392C69"/>
              </w:rPr>
              <w:t xml:space="preserve">, от 21.11.2016 </w:t>
            </w:r>
            <w:hyperlink r:id="rId42">
              <w:r>
                <w:rPr>
                  <w:color w:val="0000FF"/>
                </w:rPr>
                <w:t>N 576-пП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29.06.2017 </w:t>
            </w:r>
            <w:hyperlink r:id="rId43">
              <w:r>
                <w:rPr>
                  <w:color w:val="0000FF"/>
                </w:rPr>
                <w:t>N 315-пП</w:t>
              </w:r>
            </w:hyperlink>
            <w:r>
              <w:rPr>
                <w:color w:val="392C69"/>
              </w:rPr>
              <w:t xml:space="preserve">, от 11.10.2017 </w:t>
            </w:r>
            <w:hyperlink r:id="rId44">
              <w:r>
                <w:rPr>
                  <w:color w:val="0000FF"/>
                </w:rPr>
                <w:t>N 495-пП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12.01.2018 </w:t>
            </w:r>
            <w:hyperlink r:id="rId45">
              <w:r>
                <w:rPr>
                  <w:color w:val="0000FF"/>
                </w:rPr>
                <w:t>N 4-пП</w:t>
              </w:r>
            </w:hyperlink>
            <w:r>
              <w:rPr>
                <w:color w:val="392C69"/>
              </w:rPr>
              <w:t xml:space="preserve">, от 23.03.2018 </w:t>
            </w:r>
            <w:hyperlink r:id="rId46">
              <w:r>
                <w:rPr>
                  <w:color w:val="0000FF"/>
                </w:rPr>
                <w:t>N 169-пП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08.02.2019 </w:t>
            </w:r>
            <w:hyperlink r:id="rId47">
              <w:r>
                <w:rPr>
                  <w:color w:val="0000FF"/>
                </w:rPr>
                <w:t>N 55-пП</w:t>
              </w:r>
            </w:hyperlink>
            <w:r>
              <w:rPr>
                <w:color w:val="392C69"/>
              </w:rPr>
              <w:t xml:space="preserve">, от 19.04.2019 </w:t>
            </w:r>
            <w:hyperlink r:id="rId48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13.09.2019 </w:t>
            </w:r>
            <w:hyperlink r:id="rId49">
              <w:r>
                <w:rPr>
                  <w:color w:val="0000FF"/>
                </w:rPr>
                <w:t>N 559-пП</w:t>
              </w:r>
            </w:hyperlink>
            <w:r>
              <w:rPr>
                <w:color w:val="392C69"/>
              </w:rPr>
              <w:t xml:space="preserve">, от 17.03.2020 </w:t>
            </w:r>
            <w:hyperlink r:id="rId50">
              <w:r>
                <w:rPr>
                  <w:color w:val="0000FF"/>
                </w:rPr>
                <w:t>N 140-пП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16.07.2020 </w:t>
            </w:r>
            <w:hyperlink r:id="rId51">
              <w:r>
                <w:rPr>
                  <w:color w:val="0000FF"/>
                </w:rPr>
                <w:t>N 475-пП</w:t>
              </w:r>
            </w:hyperlink>
            <w:r>
              <w:rPr>
                <w:color w:val="392C69"/>
              </w:rPr>
              <w:t xml:space="preserve">, от 31.08.2020 </w:t>
            </w:r>
            <w:hyperlink r:id="rId52">
              <w:r>
                <w:rPr>
                  <w:color w:val="0000FF"/>
                </w:rPr>
                <w:t>N 596-пП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18.03.2021 </w:t>
            </w:r>
            <w:hyperlink r:id="rId53">
              <w:r>
                <w:rPr>
                  <w:color w:val="0000FF"/>
                </w:rPr>
                <w:t>N 134-пП</w:t>
              </w:r>
            </w:hyperlink>
            <w:r>
              <w:rPr>
                <w:color w:val="392C69"/>
              </w:rPr>
              <w:t xml:space="preserve">, от 24.09.2021 </w:t>
            </w:r>
            <w:hyperlink r:id="rId54">
              <w:r>
                <w:rPr>
                  <w:color w:val="0000FF"/>
                </w:rPr>
                <w:t>N 628-пП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17.12.2021 </w:t>
            </w:r>
            <w:hyperlink r:id="rId55">
              <w:r>
                <w:rPr>
                  <w:color w:val="0000FF"/>
                </w:rPr>
                <w:t>N 879-пП</w:t>
              </w:r>
            </w:hyperlink>
            <w:r>
              <w:rPr>
                <w:color w:val="392C69"/>
              </w:rPr>
              <w:t xml:space="preserve">, от 24.03.2022 </w:t>
            </w:r>
            <w:hyperlink r:id="rId56">
              <w:r>
                <w:rPr>
                  <w:color w:val="0000FF"/>
                </w:rPr>
                <w:t>N 213-пП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29.04.2022 </w:t>
            </w:r>
            <w:hyperlink r:id="rId57">
              <w:r>
                <w:rPr>
                  <w:color w:val="0000FF"/>
                </w:rPr>
                <w:t>N 341-пП</w:t>
              </w:r>
            </w:hyperlink>
            <w:r>
              <w:rPr>
                <w:color w:val="392C69"/>
              </w:rPr>
              <w:t xml:space="preserve">, от 19.08.2022 </w:t>
            </w:r>
            <w:hyperlink r:id="rId58">
              <w:r>
                <w:rPr>
                  <w:color w:val="0000FF"/>
                </w:rPr>
                <w:t>N 717-пП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14.10.2022 </w:t>
            </w:r>
            <w:hyperlink r:id="rId59">
              <w:r>
                <w:rPr>
                  <w:color w:val="0000FF"/>
                </w:rPr>
                <w:t>N 885-пП</w:t>
              </w:r>
            </w:hyperlink>
            <w:r>
              <w:rPr>
                <w:color w:val="392C69"/>
              </w:rPr>
              <w:t xml:space="preserve">, от 23.03.2023 </w:t>
            </w:r>
            <w:hyperlink r:id="rId60">
              <w:r>
                <w:rPr>
                  <w:color w:val="0000FF"/>
                </w:rPr>
                <w:t>N 204-пП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28.08.2023 </w:t>
            </w:r>
            <w:hyperlink r:id="rId61">
              <w:r>
                <w:rPr>
                  <w:color w:val="0000FF"/>
                </w:rPr>
                <w:t>N 709-пП</w:t>
              </w:r>
            </w:hyperlink>
            <w:r>
              <w:rPr>
                <w:color w:val="392C69"/>
              </w:rPr>
              <w:t xml:space="preserve">, от 26.10.2023 </w:t>
            </w:r>
            <w:hyperlink r:id="rId62">
              <w:r>
                <w:rPr>
                  <w:color w:val="0000FF"/>
                </w:rPr>
                <w:t>N 944-пП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30.01.2024 </w:t>
            </w:r>
            <w:hyperlink r:id="rId63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 xml:space="preserve">, от 06.02.2024 </w:t>
            </w:r>
            <w:hyperlink r:id="rId64">
              <w:r>
                <w:rPr>
                  <w:color w:val="0000FF"/>
                </w:rPr>
                <w:t>N 48-пП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07.03.2024 </w:t>
            </w:r>
            <w:hyperlink r:id="rId65">
              <w:r>
                <w:rPr>
                  <w:color w:val="0000FF"/>
                </w:rPr>
                <w:t>N 128-пП</w:t>
              </w:r>
            </w:hyperlink>
            <w:r>
              <w:rPr>
                <w:color w:val="392C69"/>
              </w:rPr>
              <w:t xml:space="preserve">, от 03.09.2024 </w:t>
            </w:r>
            <w:hyperlink r:id="rId66">
              <w:r>
                <w:rPr>
                  <w:color w:val="0000FF"/>
                </w:rPr>
                <w:t>N 670-пП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24.04.2025 </w:t>
            </w:r>
            <w:hyperlink r:id="rId67">
              <w:r>
                <w:rPr>
                  <w:color w:val="0000FF"/>
                </w:rPr>
                <w:t>N 398-пП</w:t>
              </w:r>
            </w:hyperlink>
            <w:r>
              <w:rPr>
                <w:color w:val="392C69"/>
              </w:rPr>
              <w:t xml:space="preserve">, от 23.06.2025 </w:t>
            </w:r>
            <w:hyperlink r:id="rId68">
              <w:r>
                <w:rPr>
                  <w:color w:val="0000FF"/>
                </w:rPr>
                <w:t>N 575-пП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19.11.2025 </w:t>
            </w:r>
            <w:hyperlink r:id="rId69">
              <w:r>
                <w:rPr>
                  <w:color w:val="0000FF"/>
                </w:rPr>
                <w:t>N 972-пП</w:t>
              </w:r>
            </w:hyperlink>
            <w:r>
              <w:rPr>
                <w:color w:val="392C69"/>
              </w:rPr>
              <w:t xml:space="preserve">, от 08.12.2025 </w:t>
            </w:r>
            <w:hyperlink r:id="rId70">
              <w:r>
                <w:rPr>
                  <w:color w:val="0000FF"/>
                </w:rPr>
                <w:t>N 1051-пП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20.02.2026 </w:t>
            </w:r>
            <w:hyperlink r:id="rId71">
              <w:r>
                <w:rPr>
                  <w:color w:val="0000FF"/>
                </w:rPr>
                <w:t>N 123-пП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>от 20.10.2016 N 528-пП)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ind w:firstLine="540"/>
        <w:jc w:val="both"/>
      </w:pPr>
      <w:r>
        <w:t xml:space="preserve">В соответствии с </w:t>
      </w:r>
      <w:hyperlink r:id="rId73">
        <w:r>
          <w:rPr>
            <w:color w:val="0000FF"/>
          </w:rPr>
          <w:t>Уставом</w:t>
        </w:r>
      </w:hyperlink>
      <w:r>
        <w:t xml:space="preserve"> Пензенской области, </w:t>
      </w:r>
      <w:hyperlink r:id="rId74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E62BC7" w:rsidRDefault="00E62BC7">
      <w:pPr>
        <w:pStyle w:val="ConsPlusNormal"/>
        <w:jc w:val="both"/>
      </w:pPr>
      <w:r>
        <w:lastRenderedPageBreak/>
        <w:t xml:space="preserve">(в ред. Постановлений Правительства Пензенской обл. от 24.09.2021 </w:t>
      </w:r>
      <w:hyperlink r:id="rId75">
        <w:r>
          <w:rPr>
            <w:color w:val="0000FF"/>
          </w:rPr>
          <w:t>N 628-пП</w:t>
        </w:r>
      </w:hyperlink>
      <w:r>
        <w:t xml:space="preserve">, от 24.04.2025 </w:t>
      </w:r>
      <w:hyperlink r:id="rId76">
        <w:r>
          <w:rPr>
            <w:color w:val="0000FF"/>
          </w:rPr>
          <w:t>N 398-пП</w:t>
        </w:r>
      </w:hyperlink>
      <w:r>
        <w:t>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0">
        <w:r>
          <w:rPr>
            <w:color w:val="0000FF"/>
          </w:rPr>
          <w:t>Положение</w:t>
        </w:r>
      </w:hyperlink>
      <w:r>
        <w:t xml:space="preserve"> о Министерстве сельского хозяйства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 </w:t>
      </w:r>
      <w:hyperlink r:id="rId77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21.07.2008 N 442-пП "Об утверждении Положения о Министерстве сельского хозяйства Пензенской области".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2.2. </w:t>
      </w:r>
      <w:hyperlink r:id="rId78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10.09.2008 N 579-пП "Об утверждении Положения об Управлении по развитию промыслов и использованию биоресурсов Пензенской области".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агропромышленной политики и агропромышленного комплекса.</w:t>
      </w:r>
    </w:p>
    <w:p w:rsidR="00E62BC7" w:rsidRDefault="00E62BC7">
      <w:pPr>
        <w:pStyle w:val="ConsPlusNormal"/>
        <w:jc w:val="both"/>
      </w:pPr>
      <w:r>
        <w:t xml:space="preserve">(п. 4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28.03.2011 N 182-пП)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right"/>
      </w:pPr>
      <w:r>
        <w:t>Губернатор</w:t>
      </w:r>
    </w:p>
    <w:p w:rsidR="00E62BC7" w:rsidRDefault="00E62BC7">
      <w:pPr>
        <w:pStyle w:val="ConsPlusNormal"/>
        <w:jc w:val="right"/>
      </w:pPr>
      <w:r>
        <w:t>Пензенской области</w:t>
      </w:r>
    </w:p>
    <w:p w:rsidR="00E62BC7" w:rsidRDefault="00E62BC7">
      <w:pPr>
        <w:pStyle w:val="ConsPlusNormal"/>
        <w:jc w:val="right"/>
      </w:pPr>
      <w:r>
        <w:t>В.К.БОЧКАРЕВ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right"/>
        <w:outlineLvl w:val="0"/>
      </w:pPr>
      <w:r>
        <w:t>Утверждено</w:t>
      </w:r>
    </w:p>
    <w:p w:rsidR="00E62BC7" w:rsidRDefault="00E62BC7">
      <w:pPr>
        <w:pStyle w:val="ConsPlusNormal"/>
        <w:jc w:val="right"/>
      </w:pPr>
      <w:r>
        <w:t>Постановлением</w:t>
      </w:r>
    </w:p>
    <w:p w:rsidR="00E62BC7" w:rsidRDefault="00E62BC7">
      <w:pPr>
        <w:pStyle w:val="ConsPlusNormal"/>
        <w:jc w:val="right"/>
      </w:pPr>
      <w:r>
        <w:t>Правительства Пензенской области</w:t>
      </w:r>
    </w:p>
    <w:p w:rsidR="00E62BC7" w:rsidRDefault="00E62BC7">
      <w:pPr>
        <w:pStyle w:val="ConsPlusNormal"/>
        <w:jc w:val="right"/>
      </w:pPr>
      <w:r>
        <w:t>от 10 февраля 2009 г. N 99-пП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Title"/>
        <w:jc w:val="center"/>
      </w:pPr>
      <w:bookmarkStart w:id="0" w:name="P70"/>
      <w:bookmarkEnd w:id="0"/>
      <w:r>
        <w:t>ПОЛОЖЕНИЕ</w:t>
      </w:r>
    </w:p>
    <w:p w:rsidR="00E62BC7" w:rsidRDefault="00E62BC7">
      <w:pPr>
        <w:pStyle w:val="ConsPlusTitle"/>
        <w:jc w:val="center"/>
      </w:pPr>
      <w:r>
        <w:t>О МИНИСТЕРСТВЕ СЕЛЬСКОГО ХОЗЯЙСТВА ПЕНЗЕНСКОЙ ОБЛАСТИ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24.04.2025 </w:t>
            </w:r>
            <w:hyperlink r:id="rId80">
              <w:r>
                <w:rPr>
                  <w:color w:val="0000FF"/>
                </w:rPr>
                <w:t>N 398-пП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81">
              <w:r>
                <w:rPr>
                  <w:color w:val="0000FF"/>
                </w:rPr>
                <w:t>N 575-пП</w:t>
              </w:r>
            </w:hyperlink>
            <w:r>
              <w:rPr>
                <w:color w:val="392C69"/>
              </w:rPr>
              <w:t xml:space="preserve">, от 19.11.2025 </w:t>
            </w:r>
            <w:hyperlink r:id="rId82">
              <w:r>
                <w:rPr>
                  <w:color w:val="0000FF"/>
                </w:rPr>
                <w:t>N 972-пП</w:t>
              </w:r>
            </w:hyperlink>
            <w:r>
              <w:rPr>
                <w:color w:val="392C69"/>
              </w:rPr>
              <w:t xml:space="preserve">, от 08.12.2025 </w:t>
            </w:r>
            <w:hyperlink r:id="rId83">
              <w:r>
                <w:rPr>
                  <w:color w:val="0000FF"/>
                </w:rPr>
                <w:t>N 1051-пП</w:t>
              </w:r>
            </w:hyperlink>
            <w:r>
              <w:rPr>
                <w:color w:val="392C69"/>
              </w:rPr>
              <w:t>,</w:t>
            </w:r>
          </w:p>
          <w:p w:rsidR="00E62BC7" w:rsidRDefault="00E62B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20.02.2026 </w:t>
            </w:r>
            <w:hyperlink r:id="rId84">
              <w:r>
                <w:rPr>
                  <w:color w:val="0000FF"/>
                </w:rPr>
                <w:t>N 123-пП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jc w:val="both"/>
      </w:pPr>
    </w:p>
    <w:p w:rsidR="00E62BC7" w:rsidRDefault="00E62BC7">
      <w:pPr>
        <w:pStyle w:val="ConsPlusTitle"/>
        <w:jc w:val="center"/>
        <w:outlineLvl w:val="1"/>
      </w:pPr>
      <w:r>
        <w:t>1. Общие положения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ind w:firstLine="540"/>
        <w:jc w:val="both"/>
      </w:pPr>
      <w:r>
        <w:t>1.1. Министерство сельского хозяйства Пензенской области (далее - Министерство) является исполнительным органом Пензенской области, осуществляющим проведение государственной политики и государственное управление агропромышленным комплексом Пензенской области (далее - АПК) в пределах своей компетенции, а также координацию деятельности в этой сфере иных исполнительных органов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1.2. Министерство образуется Правительством Пензенской области в соответствии со структурой исполнительных органов Пензенской области, утвержденной указом Губернатора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1.3. Министерство осуществляет свою деятельность во взаимодействии с другими исполнительными органами Пензенской области, федеральными органами исполнительной власти, территориальными органами федеральных органов исполнительной власти, органами местного самоуправления муниципальных образований Пензенской области, сельскохозяйственными товаропроизводителями, общественными и иными объединениями, учреждениями, организациями, предприятиями, независимо от их организационно-правовой формы, по вопросам, отнесенным к полномочиям Министерства, в порядке, установленном законодательством, сотрудничает с международными организациями, занимающимися вопросами, отнесенными к компетенции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1.4. Министерство руководствуется в своей деятельности </w:t>
      </w:r>
      <w:hyperlink r:id="rId8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Российской Федерации, постановлениями и распоряжениями Правительства Российской Федерации, </w:t>
      </w:r>
      <w:hyperlink r:id="rId86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указами и распоряжениями Губернатора Пензенской области, постановлениями и распоряжениями Правительства Пензенской области, иными нормативными правовыми актами Пензенской области в установленной сфере деятельности, а также настоящим Положением.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1.4.1. Министерство в пределах своей компетенции издает приказы, в том числе нормативного правового характера.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В случае необходимости приказы издаются совместно или по согласованию с иными исполнительными органами Пензенской области, государственными внебюджетными фондами, органами местного самоуправления муниципальных образований Пензенской области.</w:t>
      </w:r>
    </w:p>
    <w:p w:rsidR="00E62BC7" w:rsidRDefault="00E62BC7">
      <w:pPr>
        <w:pStyle w:val="ConsPlusNormal"/>
        <w:jc w:val="both"/>
      </w:pPr>
      <w:r>
        <w:t xml:space="preserve">(п. 1.4.1 введен </w:t>
      </w:r>
      <w:hyperlink r:id="rId8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08.12.2025 N 1051-пП)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1.5. Министерство является юридическим лицом, имеет самостоятельный баланс, лицевые счета, открываемые в соответствии с действующим законодательством, печать с изображением Государственного герба Российской Федерации и со своим наименованием, а также печати, штампы и бланки для текущей деятельности установленного образца, осуществляет в соответствии с федеральными законами и законами Пензенской области имущественные и личные неимущественные права, несет обязанности, может выступать истцом и ответчиком в суде.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Министерство по согласованию с Правительством Пензенской области имеет право выступать учредителем государственных бюджетных учреждений, подведомственных Министерству, в установленной сфере деятельности и вносить предложения о создании обособленных подразделений (в пределах утвержденной штатной численности) на территории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1.6. Министерство в установленном законом порядке владеет и пользуется обособленным имуществом, являющимся государственной собственностью Пензенской области, закрепленным за ним на праве оперативного управления.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1.7. Финансирование деятельности Министерства осуществляется за счет средств бюджета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1.8. Структура Министерства утверждается Губернатором Пензенской области. Положение о Министерстве и предельная численность работников Министерства утверждаются Правительством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1.9. Полное наименование Министерства: Министерство сельского хозяйства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1.10. Сокращенное наименование Министерства: Минсельхоз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1.11. Место нахождения (юридический адрес) Министерства: 440000, г. Пенза, ул. Володарского, 49.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1.12. Почтовый адрес Министерства: 440000, г. Пенза, ул. Володарского, 49.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1.13. Министерство является правопреемником по правам и обязанностям Управления сельского хозяйства Пензенской области, Управления по развитию промыслов и использованию биоресурсов Пензенской области, Департамента потребительского рынка и лицензирования Пензенской области, Управления ветеринарии Пензенской области,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части осуществления регионального государственного надзора в области технического состояния и эксплуатации самоходных машин и других видов техники, аттракционов.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Title"/>
        <w:jc w:val="center"/>
        <w:outlineLvl w:val="1"/>
      </w:pPr>
      <w:r>
        <w:t>2. Полномочия Министерства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ind w:firstLine="540"/>
        <w:jc w:val="both"/>
      </w:pPr>
      <w:r>
        <w:t>2. Министерство сельского хозяйства Пензенской области осуществляет следующие полномочия: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 Общие: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2.1.1. участие в разработке проектов законов и иных нормативных правовых актов Пензенской области по вопросам, относящимся к установленной сфере деятельности Министерства, а также осуществление контроля за их исполнением в пределах своей компетенции;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2.1.2. разработка и реализация в установленном порядке государственных и иных программ Пензенской области в сфере деятельности Министерства, в том числе путем принятия необходимых нормативных правовых актов, а также осуществление контроля за их исполнением в пределах своей компетенции.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2.1.3. осуществление функций главного распорядителя бюджетных средств, предусмотренных законом Пензенской области о бюджете Пензенской области на текущий год и плановый период, на содержание государственных бюджетных учреждений Пензенской области, функции и полномочия учредителя в отношении которых осуществляет Министерство, на оказание государственной поддержки в рамках следующих государственных программ Пензенской области: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- государственной </w:t>
      </w:r>
      <w:hyperlink r:id="rId88">
        <w:r>
          <w:rPr>
            <w:color w:val="0000FF"/>
          </w:rPr>
          <w:t>программы</w:t>
        </w:r>
      </w:hyperlink>
      <w:r>
        <w:t xml:space="preserve"> Пензенской области "Развитие агропромышленного комплекса Пензенской области", утвержденной постановлением Правительства Пензенской области от 18.09.2013 N 691-пП;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- государственной </w:t>
      </w:r>
      <w:hyperlink r:id="rId89">
        <w:r>
          <w:rPr>
            <w:color w:val="0000FF"/>
          </w:rPr>
          <w:t>программы</w:t>
        </w:r>
      </w:hyperlink>
      <w:r>
        <w:t xml:space="preserve"> Пензенской области "Комплексное развитие сельских территорий Пензенской области", утвержденной постановлением Правительства Пензенской области от 11.12.2019 N 778-пП;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2.1.4. участие в качестве уполномоченного органа в реализации, в том числе путем принятия необходимых нормативных правовых актов, следующих программ: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- государственной </w:t>
      </w:r>
      <w:hyperlink r:id="rId90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- государственной </w:t>
      </w:r>
      <w:hyperlink r:id="rId91">
        <w:r>
          <w:rPr>
            <w:color w:val="0000FF"/>
          </w:rPr>
          <w:t>программы</w:t>
        </w:r>
      </w:hyperlink>
      <w:r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 xml:space="preserve">- государственной </w:t>
      </w:r>
      <w:hyperlink r:id="rId92">
        <w:r>
          <w:rPr>
            <w:color w:val="0000FF"/>
          </w:rPr>
          <w:t>программы</w:t>
        </w:r>
      </w:hyperlink>
      <w:r>
        <w:t xml:space="preserve">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Российской Федерации от 14.05.2021 N 731;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2.1.5. реализация функций государственного заказчика в соответствии с Федеральным </w:t>
      </w:r>
      <w:hyperlink r:id="rId93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 в рамках установленных полномочий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2.1.6. ведение бухгалтерской (финансовой) отчетности, учета, статистического наблюдения и осуществление в установленном порядке сбора, обработки, анализа бухгалтерской (финансовой) отчетности и ее предоставление соответствующим органам;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2.1.7. проведение проверок в государственных бюджетных учреждениях, функции и полномочия учредителя в отношении которых осуществляет Министерство, и обособленных подразделениях;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2.1.8. осуществление внутреннего финансового аудита;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2.1.9. организация работы по проведению семинаров, круглых столов, мастер-классов, совещаний по актуальным проблемам в установленной сфере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2.1.10. разработка и заключение соглашений, договоров, государственных контрактов в рамках установленной компетенции Министерства в соответствии с действующим законодательством, а также осуществление контроля за их исполнением;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2.1.11. участие в установленном порядке в разработке прогнозов социально-экономического развития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2.1.12. обеспечение мобилизационной подготовки Министерства в соответствии с Положением о мобилизационной подготовке Правительства Пензенской области, а также контроль и координация деятельности государственных бюджетных учреждений, функции и полномочия учредителя в отношении которых осуществляет Министерство, по их мобилизационной подготовке;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2.1.13. организация совместно с органами государственного управления работы по вопросам гражданской обороны, предупреждению и ликвидации последствий стихийных бедствий и чрезвычайных ситуаций;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2.1.14. организация конкурсов профессионального мастерства, специалистов органов местного самоуправления муниципальных образований Пензенской области, руководителей, специалистов хозяйствующих субъектов;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2.1.15. рассмотрение заявлений и обращений граждан, объединений граждан, в том числе юридических лиц, по вопросам, относящимся к компетенции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2.1.16. оказание гражданам бесплатной юридической помощи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в виде правового консультирования в устной и письменной форме по вопросам, относящимся к его компетенции, в порядке, установленном законодательством Российской Федерации для рассмотрения обращений граждан;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гражданам, нуждающимся в социальной поддержке и социальной защите, - в виде </w:t>
      </w:r>
      <w:r>
        <w:lastRenderedPageBreak/>
        <w:t>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2.1.17. осуществление полномочий, предусмотренных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29.12.2020 N 2328 "О порядке аттестации экспертов, привлекаемых к осуществлению экспертизы в целях государственного контроля (надзора), муниципального контроля";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2.1.18. оказание методической и консультативной помощи органам местного самоуправления муниципальных образований Пензенской области, в том числе путем разработки модельных муниципальных нормативных правовых актов, в установленной сфере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2.1.19. создание условий для развития конкуренции в установленной сфере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2.1.20. содействие в пределах своей компетенции развитию добровольческой (волонтерской)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2.1.21. заключение договоров о целевом обучении с гражданами,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программам, в пределах своей компетенции;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2.1.22. осуществление бюджетных полномочий главного администратора и администратора доходов бюджетной системы Российской Федерации в части администрируемых видов доходов;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2.1.23. формирование и утверждение государственного задания по оказанию государственных услуг (выполнению работ) юридическим и физическим лицам в соответствии с предусмотренными уставами государственных бюджетных учреждений, функции и полномочия учредителя в отношении которых осуществляет Министерство, основными видами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2.1.24. осуществление ведомственного контроля за соблюдением трудового законодательства и иных нормативных правовых актов, содержащих нормы трудового права в государственных бюджетных учреждениях,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2.1.25. осуществление полномочий, предусмотренных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2.1.26. осуществление взаимодействия: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по вопросам реализации внутриполитических задач - с Управлением внутренней политики Правительства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по вопросам реализации информационной политики - с Управлением информационной политики и пресс-службы Губернатора и Правительства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2.1.27. осуществление полномочий, предусмотренных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от 30.12.2015 N 431-ФЗ "О геодезии, картографии и пространственных данных и о внесении изменений в отдельные законодательные акты Российской Федерации" (с последующими изменениями):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2.1.27.1. передача пространственных данных и материалов, полученных в результате выполнения геодезических и картографических работ, организованных Министерством или подведомственными Министерству государственными учреждениями, государственными унитарными предприятиями, в Федеральный фонд пространственных данных;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2.1.27.2. размещение находящихся в распоряжении Министерства сведений, подлежащих представлению с использованием координат и включенных в перечень пространственных сведений, на федеральном портале пространственных данных;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2.1.28. реализация полномочий, предусмотренных </w:t>
      </w:r>
      <w:hyperlink r:id="rId97">
        <w:r>
          <w:rPr>
            <w:color w:val="0000FF"/>
          </w:rPr>
          <w:t>Указом</w:t>
        </w:r>
      </w:hyperlink>
      <w:r>
        <w:t xml:space="preserve"> Президента Российской Федерации от 21.01.2020 N 20 "Об утверждении Доктрины продовольственной безопасности Российской Федерации";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2.1.29. осуществление мер по социальной и культурной адаптации иностранных граждан в рамках полномочий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2.1.30. утратил силу. - </w:t>
      </w:r>
      <w:hyperlink r:id="rId98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08.12.2025 N 1051-пП.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 В сфере сельского хозяйства: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2.2.1. разработка и осуществление комплекса мер по пропаганде и содействию в освоении передовых технологий и методов сельскохозяйственного производства, использовании биоресурсов, техническом перевооружении сельскохозяйственных товаропроизводителей, действующих в сфере АПК;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2.2.2. организация инновационной деятельности, информационного и научного обеспечения отраслей АПК, пропаганда достижений научно-технического прогресса и внедрение современных технологий в сельскохозяйственное производство, доведение их до сельскохозяйственных товаропроизводителей;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9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 от 19.11.2025 N 972-пП с 01.09.2026 пп. 2.2.3 п. 2.3 разд. 2 Положения будет изложен в новой редакции: "2.2.3. осуществление мероприятий по мелиорации земель, учету агролесомелиоративных насаждений, учету и проведению мониторинга мелиорированных земель в Пензенской области, учету мелиоративных систем и отдельно расположенных гидротехнических сооружений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мелиорации, представление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мелиорации земель, сведений о мелиоративных системах и об отдельно расположенных гидротехнических сооружениях на территории Пензенской области, а также осуществление иных направлений деятельности в области мелиорации земель, определенных законодательством Российской Федерации;".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spacing w:before="280"/>
        <w:ind w:firstLine="540"/>
        <w:jc w:val="both"/>
      </w:pPr>
      <w:r>
        <w:t>2.2.3. осуществление мероприятий по мелиорации земель, учету агролесомелиоративных насаждений, а также учету и проведению мониторинга мелиорированных земель в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2.2.4. содействие привлечению инвестиций и кредитов в агропромышленный комплекс Пензенской области в порядке, установленном действующим законодательством;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2.2.5. организация в соответствии с законодательством экономического, научно-технического, технологического и торгового сотрудничества с иностранными и международными организациями в сфере АПК;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2.2.6. осуществление взаимодействия с органами местного самоуправления муниципальных образований Пензенской области по вопросам развития АПК, воспроизводства и использования биоресурсов;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2.2.7. организация разработки и осуществление комплекса мер содействия развитию семеноводства и производства посадочного материала, племенного дела (в том числе выращиванию племенного поголовья и рыбопосадочного материала промысловых рыб, созданию племенного поголовья сельскохозяйственных животных для мелкотоварного производства - козы, кролики, нутрии, гуси, утки, разведению чистопородных пчел), содействие развитию промыслового хозяйства в Пензенской области (воспроизводство, производство, переработка рыбы, пчеловодство, производство овощей в закрытом грунте (тепличное хозяйство), сбор (за исключением дикорастущих) фруктов, трав, грибов, ягод), испытанию и охране селекционных достижений;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2.2.8. содействие развитию переработки продукции сельскохозяйственного производства;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2.2.9. организация и проведение ежегодных областных соревнований в отраслях сельского хозяйства;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2.2.10. осуществление полномочий, предусмотренных </w:t>
      </w:r>
      <w:hyperlink r:id="rId100">
        <w:r>
          <w:rPr>
            <w:color w:val="0000FF"/>
          </w:rPr>
          <w:t>статьей 5</w:t>
        </w:r>
      </w:hyperlink>
      <w:r>
        <w:t xml:space="preserve"> Закона Пензенской области от 07.09.2022 N 3875-ЗПО "Об обеспечении плодородия земель сельскохозяйственного назначения на территории Пензенской области" (с последующими изменениями);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2.2.11. организация оформления и ведения ветеринарно-санитарного паспорта пасеки;</w:t>
      </w:r>
    </w:p>
    <w:p w:rsidR="00E62BC7" w:rsidRDefault="00E62BC7">
      <w:pPr>
        <w:pStyle w:val="ConsPlusNormal"/>
        <w:jc w:val="both"/>
      </w:pPr>
      <w:r>
        <w:t xml:space="preserve">(пп. 2.2.11 введен </w:t>
      </w:r>
      <w:hyperlink r:id="rId10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20.02.2026 N 123-пП)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both"/>
            </w:pPr>
            <w:hyperlink r:id="rId10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 от 20.02.2026 N 123-пП п. 2.2 разд. 2 Положения дополнен пп. 2.2.12, который </w:t>
            </w:r>
            <w:hyperlink r:id="rId103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01.03.2026 и действует до 01.03.2032.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spacing w:before="280"/>
        <w:ind w:firstLine="540"/>
        <w:jc w:val="both"/>
      </w:pPr>
      <w:r>
        <w:t xml:space="preserve">2.2.12. реализация полномочий, предусмотренных </w:t>
      </w:r>
      <w:hyperlink r:id="rId10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29.11.2025 N 1966 "Об утверждении Правил регистрации поставщиков информации и представления информации в Единую федеральную государственную информационную систему о землях сельскохозяйственного назначения и землях, используемых или предоставленных для ведения сельского хозяйства в составе земель иных категорий".</w:t>
      </w:r>
    </w:p>
    <w:p w:rsidR="00E62BC7" w:rsidRDefault="00E62BC7">
      <w:pPr>
        <w:pStyle w:val="ConsPlusNormal"/>
        <w:jc w:val="both"/>
      </w:pPr>
      <w:r>
        <w:t xml:space="preserve">(пп. 2.2.12 введен </w:t>
      </w:r>
      <w:hyperlink r:id="rId10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20.02.2026 N 123-пП)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2.3. В сфере рыболовства и рыбоводства: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2.3.1. реализация полномочий, предусмотренных Федеральным </w:t>
      </w:r>
      <w:hyperlink r:id="rId106">
        <w:r>
          <w:rPr>
            <w:color w:val="0000FF"/>
          </w:rPr>
          <w:t>законом</w:t>
        </w:r>
      </w:hyperlink>
      <w:r>
        <w:t xml:space="preserve"> от 2 июля 2013 г. N 148-ФЗ "Об аквакультуре (рыбоводстве) и внесении изменений в отдельные законодательные акты Российской Федерации";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2.3.2. реализация полномочий, предусмотренных Федеральным </w:t>
      </w:r>
      <w:hyperlink r:id="rId107">
        <w:r>
          <w:rPr>
            <w:color w:val="0000FF"/>
          </w:rPr>
          <w:t>законом</w:t>
        </w:r>
      </w:hyperlink>
      <w:r>
        <w:t xml:space="preserve"> от 20 декабря 2004 г. N 166-ФЗ "О рыболовстве и сохранении водных биологических ресурсов";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both"/>
            </w:pPr>
            <w:r>
              <w:rPr>
                <w:color w:val="392C69"/>
              </w:rPr>
              <w:t>Пп. 2.3.3 п. 2.3 разд. 2 утрачивает силу с 01.09.2030 (</w:t>
            </w:r>
            <w:hyperlink r:id="rId108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Пензенской обл. от 24.04.2025 N 398-пП).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spacing w:before="280"/>
        <w:ind w:firstLine="540"/>
        <w:jc w:val="both"/>
      </w:pPr>
      <w:r>
        <w:t xml:space="preserve">2.3.3. реализация полномочий, предусмотренных </w:t>
      </w:r>
      <w:hyperlink r:id="rId10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16.11.2023 N 1928 "Об утверждении Правил установления рыбохозяйственных заповедных зон, изменения их границ, принятия решений о прекращении существования рыбохозяйственных заповедных зон";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2.3.4. реализация полномочий, предусмотренных </w:t>
      </w:r>
      <w:hyperlink r:id="rId1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31.08.2024 N 1206 "Об утверждении Правил организации и проведения аукционов в электронной форме по продаже права на заключение договора о закреплении доли </w:t>
      </w:r>
      <w:r>
        <w:lastRenderedPageBreak/>
        <w:t>квоты добычи (вылова) водных биологических ресурсов, договора пользования водными биологическими ресурсами, договора пользования рыболовным участком".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2.4. В сфере организации и функционирования потребительского рынка: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2.4.1. реализация государственной политики по развитию потребительского рынка Пензенской области, обеспечению населения Пензенской области различными видами продукции и товаров;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2.4.2. координация деятельности по насыщению рынка Пензенской области товарами с учетом экономического потенциала Пензенской области и потребительского спроса населения;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2.4.3. формирование информационно-аналитической и мониторинговой системы по вопросам регулирования потребительского рынка товаров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2.4.4. содействие развитию торгово-экономического сотрудничества с субъектами Российской Федерации, изучение и обобщение их практического опыта;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2.4.5. разработка нормативов минимальной обеспеченности населения Пензенской области площадью торговых объектов Пензенской области и входящих в ее состав муниципальных районов и городских округов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 В области сферы бытовых услуг: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2.5.1. осуществление ежегодного мониторинга состояния сферы бытовых услуг в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2.5.2. содействие созданию благоприятных условий на территории Пензенской области для работы предприятий, учреждений, организаций различных форм собственности в сфере бытовых услуг;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2.5.3. создание условий для повышения уровня обеспеченности сети предприятий сферы бытовых услуг, максимальное ее приближение к местам проживания населения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2.5.4. предоставление консультаций предпринимателям Пензенской области по вопросам организации деятельности в сфере бытовых услуг в целях поддержки и защиты малого бизнеса;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2.5.5. координация деятельности по предоставлению населению бытовых услуг, в том числе предоставлению населению социально значимых бытовых услуг;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2.5.6. обеспечение разработки и формирования единой информационно-аналитической системы потребительского рынка и сферы бытовых услуг на территории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 В области лицензирования: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2.6.1. осуществление полномочий по лицензированию деятельности по заготовке, хранению, переработке и реализации лома черных металлов, цветных металлов;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2.6.2. осуществление федерального государственного лицензионного контроля (надзора) за деятельностью по заготовке, хранению, переработке и реализации лома черных и цветных металлов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2.6.3. осуществление полномочий по лицензированию розничной продажи алкогольной продукции (за исключением лицензирования розничной продажи, определенной </w:t>
      </w:r>
      <w:hyperlink r:id="rId111">
        <w:r>
          <w:rPr>
            <w:color w:val="0000FF"/>
          </w:rPr>
          <w:t>абзацем двенадцатым пункта 2 статьи 18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</w:t>
      </w:r>
      <w:r>
        <w:lastRenderedPageBreak/>
        <w:t>продукции и об ограничении потребления (распития) алкогольной продукции" (с последующими изменениями);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2.6.4. прием деклараций об объеме розничной продажи алкогольной и спиртосодержащей продукции, об объеме собранного винограда для производства винодельческой продукции;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2.6.5. осуществление регионального государственного контроля (надзора) в области розничной продажи алкогольной и спиртосодержащей продукции;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2.6.6. предоставление заинтересованным лицам информации по вопросам лицензирования;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2.6.7. представление в федеральный орган исполнительной власти, осуществляющий лицензирование розничной продажи вина, игристого вина, осуществляемой крестьянскими (фермерскими) хозяйствами, индивидуальными предпринимателями, признаваемыми сельскохозяйственными товаропроизводителями, по запросу данного органа сведений о прилегающих территориях, указанных в </w:t>
      </w:r>
      <w:hyperlink r:id="rId112">
        <w:r>
          <w:rPr>
            <w:color w:val="0000FF"/>
          </w:rPr>
          <w:t>подпункте 10 пункта 2 статьи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 последующими изменениями);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2.6.8. представление по запросу федерального органа исполнительной власти, уполномоченного по контролю (надзору) в области производства и оборота этилового спирта, алкогольной и спиртосодержащей продукции, сведений 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 (в части увеличения размера площади зала обслуживания посетителей в объектах общественного питания), в том числе о полном запрете на розничную продажу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2.6.9. утверждение требований к размещению и обустройству сезонных залов (зон) обслуживания посетителей, а также порядка выдачи документа, подтверждающего соответствие сезонного зала (зоны) обслуживания посетителей указанным требованиям.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 В области торговой деятельности на территории Пензенской области: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2.7.1. разработка и реализация региональных программ развития торговли;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2.7.2. разработка нормативных правовых актов Пензенской области в области государственного регулирования торговой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2.7.3. проведение информационно-аналитического наблюдения за состоянием рынка определенного товара и осуществлением торговой деятельности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2.7.4. разработка и реализация мероприятий, содействующих развитию торговой деятельности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2.7.5. формирование торговых реестров в соответствии с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внутренней торговли, формой торгового реестра и порядком его формирования;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2.7.6. утверждение порядка разработки схемы размещения нестационарных торговых объектов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2.7.7. осуществление функций организатора ярмарок в случае, если организатором ярмарки является исполнительный орган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2.7.8. формирование и ведение реестра розничных рынков и подготовка проектов нормативных правовых актов, связанных с регулированием общественных отношений в сфере розничных рынков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2.7.9. формирование информационных ресурсов в области торговой деятельности на территории Пензенской области и представление сведений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внутренней торговли, и уполномоченный федеральный орган исполнительной власти, осуществляющий функции по формированию официальной статистической информации.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2.8. В области племенного животноводства: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2.8.1. обеспечение надлежащей экспертизы племенной продукции (материала) (племенных ресурсов) и выдача племенных свидетельств (паспортов);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both"/>
            </w:pPr>
            <w:r>
              <w:rPr>
                <w:color w:val="392C69"/>
              </w:rPr>
              <w:t>Пп. 2.8.2 п. 2.8 разд. 2 утрачивает силу с 01.03.2026 (</w:t>
            </w:r>
            <w:hyperlink r:id="rId113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Пензенской обл. от 24.04.2025 N 398-пП).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spacing w:before="280"/>
        <w:ind w:firstLine="540"/>
        <w:jc w:val="both"/>
      </w:pPr>
      <w:r>
        <w:t>2.8.2. ведение государственной книги племенных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2.8.3.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2.8.4. организация разработки и реализация региональной государственной программы развития племенного животноводства;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2.8.5. выдача заключения о соответствии виду племенного хозяйства;</w:t>
      </w:r>
    </w:p>
    <w:p w:rsidR="00E62BC7" w:rsidRDefault="00E62B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2B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2BC7" w:rsidRDefault="00E62BC7">
            <w:pPr>
              <w:pStyle w:val="ConsPlusNormal"/>
              <w:jc w:val="both"/>
            </w:pPr>
            <w:r>
              <w:rPr>
                <w:color w:val="392C69"/>
              </w:rPr>
              <w:t>Пп. 2.8.6 п. 2.8 разд. 2 вступает в силу с 01.03.2026 (</w:t>
            </w:r>
            <w:hyperlink r:id="rId114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Пензенской обл. от 24.04.2025 N 398-пП).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BC7" w:rsidRDefault="00E62BC7">
            <w:pPr>
              <w:pStyle w:val="ConsPlusNormal"/>
            </w:pPr>
          </w:p>
        </w:tc>
      </w:tr>
    </w:tbl>
    <w:p w:rsidR="00E62BC7" w:rsidRDefault="00E62BC7">
      <w:pPr>
        <w:pStyle w:val="ConsPlusNormal"/>
        <w:spacing w:before="280"/>
        <w:ind w:firstLine="540"/>
        <w:jc w:val="both"/>
      </w:pPr>
      <w:r>
        <w:t>2.8.6. осуществление государственной регистрации племенных животных и племенных стад в федеральной государственной информационно-аналитической системе племенных ресурсов.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2.9. В области охоты и сохранения охотничьих ресурсов, охраны объектов животного мира и среды их обитания: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2.9.1. осуществление функций заказчика государственной экологической экспертизы регионального уровня материалов, обосновывающих лимиты и квоты добычи охотничьих ресурсов, а также материалов, обосновывающих объемы (лимиты, квоты) изъятия объектов животного мира и проведение работ по акклиматизации и гибридизации этих объектов;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2.9.2. установление согласованных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обитания, объемов (лимитов) изъятия объектов животного мира, за исключением объектов животного мира, находящихся на особо охраняемых природных территориях федерального значения;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2.9.3. осуществление приема заявок на установление квоты добычи для каждого вида </w:t>
      </w:r>
      <w:r>
        <w:lastRenderedPageBreak/>
        <w:t xml:space="preserve">охотничьих ресурсов и направление материалов, обосновывающих лимиты и квоты добычи охотничьих ресурсов в орган исполнительной власти Пензенской области, уполномоченный проводить государственную экологическую экспертизу, в соответствии с </w:t>
      </w:r>
      <w:hyperlink r:id="rId115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27.11.2020 N 981 "Об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составу" (с последующими изменениями).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 В области ветеринарии: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2.10.1. осуществление регионального государственного контроля (надзора) в области обращения с животными;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2.10.2. установление причин и условий возникновения и распространения заразных болезней животных, производства и использования опасной в ветеринарно-санитарном отношении продукции животного происхождения, кормов и кормовых добавок, нарушений технологии содержания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2.10.3. обследование и анализ ветеринарно-санитарного и эпизоотического состояния территорий и объектов, связанных с содержанием животных, переработкой, хранением и реализацией продукции животного происхождения, организация проведения на территории Пензенской области мероприятий по предупреждению и ликвидации болезней животных и их лечению;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2.10.4. организация проведения ветеринарно-санитарной экспертизы в целях защиты населения и животных от болезней, общих для человека и животных, пищевых отравлений, которые могут возникнуть в результате использования опасной в ветеринарном отношении продукции животного или растительного происхождения (в пределах своей компетенции);</w:t>
      </w:r>
    </w:p>
    <w:p w:rsidR="00E62BC7" w:rsidRDefault="00E62BC7">
      <w:pPr>
        <w:pStyle w:val="ConsPlusNormal"/>
        <w:jc w:val="both"/>
      </w:pPr>
      <w:r>
        <w:t xml:space="preserve">(пп. 2.10.4 в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23.06.2025 N 575-пП)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2.10.5. осуществление в установленном порядке взаимодействия с органами, осуществляющими санитарно-эпидемиологический надзор при осуществлении деятельности по защите населения от болезней, общих для человека и животных, и профилактике пищевых отравлений;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2.10.6. ведение ветеринарного учета и статистики, связанных с болезнями животных и проведением ветеринарных мероприятий;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2.10.7. изучение опыта организации государственной ветеринарной службы в других регионах, внесение в установленном порядке предложения по совершенствованию ветеринарного дела, внедрение достижений науки и передового опыта по обеспечению эпизоотического и ветеринарно-санитарного благополучия в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2.10.8. осуществление мероприятий по совершенствованию лабораторно-диагностической работы;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2.10.9. определение потребности в специалистах в области ветеринарии для государственных бюджетных учреждений, функции и полномочия учредителя в отношении которых осуществляет Министерство, входящих в систему государственной ветеринарной службы Пензенской области (далее - организации, входящие в систему государственной ветеринарной службы Пензенской области), участие в установленном порядке в подборе и расстановке кадров, организации дополнительного профессионального образования;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2.10.10. осуществление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</w:t>
      </w:r>
      <w:r>
        <w:lastRenderedPageBreak/>
        <w:t>деятельностью в области ветеринарии;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2.10.11. направление заявки в Министерство сельского хозяйства Российской Федерации на выделение лекарственных препаратов для ветеринарного применения, необходимых для проведения профилактических мероприятий против особо опасных болезней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2.10.12. создание необходимого резерва биопрепаратов, лекарственных препаратов для ветеринарного применения, дезинфицирующих средств;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2.10.13. организация на территории Пензенской области проведения мероприятий при осуществлении деятельности по обращению с животными без владельца;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2.10.14. установление порядка проведения мониторинга по определению количества животных без владельцев;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2.10.15. определение нормативов средней стоимости единиц услуг в соответствии с </w:t>
      </w:r>
      <w:hyperlink r:id="rId117">
        <w:r>
          <w:rPr>
            <w:color w:val="0000FF"/>
          </w:rPr>
          <w:t>пунктом 3 статьи 9-4</w:t>
        </w:r>
      </w:hyperlink>
      <w:r>
        <w:t xml:space="preserve"> Закона Пензенской области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(с последующими изменениями);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2.10.16. внесение Губернатору Пензенской области представлений об установлении и отмене на территории Пензенской области ограничительных мероприятий (карантина), направленных на предотвращение распространения и ликвидацию очагов особо опасных болезней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2.10.17. реализация полномочий, предусмотренных </w:t>
      </w:r>
      <w:hyperlink r:id="rId11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09.11.2016 N 1145 "Об утверждении Правил аттестации специалистов в области ветеринарии";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2.10.18. действовал до 01.09.2025. - </w:t>
      </w:r>
      <w:hyperlink r:id="rId119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24.04.2025 N 398-пП;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2.10.19. организация учета животных в соответствии с действующим законодательством;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2.10.20. организация и обеспечение централизованной поставки за счет средств федерального бюджета вакцин и диагностикумов для предупреждения и ликвидации заразных и иных болезней животных по перечню, ежегодно утверждаемому Министерством сельского хозяйства Российской Федерации;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2.10.21. формирование заказов на биологические препараты и другие материально-технические средства, необходимые для обеспечения эпизоотического и ветеринарно-санитарного благополучия на территории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2.10.22. создание и распределение резерва биологических, лечебных, дезинфицирующих препаратов и других материально-технических средств, необходимых для проведения неотложных противоэпизоотических и ветеринарно-санитарных мероприятий при чрезвычайных ситуациях;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2.10.23. организация ветеринарного учета и отчетности, статистического анализа заболеваемости животных и эффективности ветеринарных мероприятий.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 В области технического состояния и эксплуатации самоходных машин и других видов техники: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2.11.1. осуществление государственной регистрации самоходных машин и других видов техники;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2.11.2. организация и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2.11.3. выдача паспортов самоходных машин и других видов техники и их дубликатов, а также бланков указанных паспортов, действующих в соответствии с актами, составляющими право Евразийского экономического союза;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2.11.4. прием экзаменов на право управления самоходными машинами и выдача подтверждающих право на управление самоходными машинами удостоверений, предусмотренных </w:t>
      </w:r>
      <w:hyperlink r:id="rId120">
        <w:r>
          <w:rPr>
            <w:color w:val="0000FF"/>
          </w:rPr>
          <w:t>частью 2 статьи 15</w:t>
        </w:r>
      </w:hyperlink>
      <w:r>
        <w:t xml:space="preserve"> Федерального закона от 02.07.2021 N 297-ФЗ "О самоходных машинах и других видах техники" (с последующими изменениями);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2.11.5. проведение технического осмотра самоходных машин и других видов техники;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2.11.6. запрещение эксплуатации самоходных машин и других видов техники в соответствии с порядком организации и осуществления регионального государственного контроля (надзора) в области технического состояния и эксплуатации самоходных машин и других видов техники;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2.11.7. выдача организациям, осуществляющим образовательную деятельность, свидетельства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2.11.8. осуществление производства по делам об административных правонарушениях в соответствии с законодательством Российской Федерации.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2.12. В области технического состояния и эксплуатации аттракционов: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2.12.1. осуществление в установленном законом порядке регионального государственного контроля (надзора) в области технического состояния и эксплуатации аттракционов в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2.12.2. государственная регистрация аттракционов, возобновление государственной регистрации аттракционов, приостановление государственной регистрации аттракционов, прекращение государственной регистрации аттракционов, временная государственная регистрация по месту пребывания ранее зарегистрированных аттракционов, отказ в государственной регистрации аттракционов, выдача дубликата свидетельства о государственной регистрации аттракционов,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аттракционов в соответствии с действующим законодательством.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2.13. Реализация государственной политики в сфере производства пищевых продуктов, включая напитки, в том числе: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2.13.1. производство какао, шоколада и сахаристых кондитерских изделий;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2.13.2. производство пива;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2.13.3. производство минеральных вод и других безалкогольных напитков.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2.14. Осуществление мониторинга использования земель сельскохозяйственного назначения на территории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2.15. Осуществление регионального государственного контроля (надзора) за соблюдением </w:t>
      </w:r>
      <w:r>
        <w:lastRenderedPageBreak/>
        <w:t xml:space="preserve">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</w:r>
      <w:hyperlink r:id="rId121">
        <w:r>
          <w:rPr>
            <w:color w:val="0000FF"/>
          </w:rPr>
          <w:t>статьей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 последующими изменениями), обязательных требований к розничной продаже спиртосодержащей продукции, за исключением государственного контроля за соблюдением требований технических регламентов.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2.16. Осуществление полномочий, предусмотренных </w:t>
      </w:r>
      <w:hyperlink r:id="rId12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19.10.2017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 (с последующими изменениями).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2.17. Осуществление полномочий, предусмотренных Федеральным </w:t>
      </w:r>
      <w:hyperlink r:id="rId123">
        <w:r>
          <w:rPr>
            <w:color w:val="0000FF"/>
          </w:rPr>
          <w:t>законом</w:t>
        </w:r>
      </w:hyperlink>
      <w:r>
        <w:t xml:space="preserve"> от 19.07.1997 N 109-ФЗ "О безопасном обращении с пестицидами и агрохимикатами" (с последующими изменениями).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2.18. Осуществление в установленном законом порядке регионального государственного контроля (надзора) в области продажи безалкогольных тонизирующих напитков (в том числе энергетических).</w:t>
      </w:r>
    </w:p>
    <w:p w:rsidR="00E62BC7" w:rsidRDefault="00E62BC7">
      <w:pPr>
        <w:pStyle w:val="ConsPlusNormal"/>
        <w:jc w:val="both"/>
      </w:pPr>
      <w:r>
        <w:t xml:space="preserve">(п. 2.18 в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23.06.2025 N 575-пП)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2.19. Осуществление иных полномочий в соответствии с действующим законодательством.</w:t>
      </w:r>
    </w:p>
    <w:p w:rsidR="00E62BC7" w:rsidRDefault="00E62BC7">
      <w:pPr>
        <w:pStyle w:val="ConsPlusNormal"/>
        <w:jc w:val="both"/>
      </w:pPr>
      <w:r>
        <w:t xml:space="preserve">(п. 2.19 введен </w:t>
      </w:r>
      <w:hyperlink r:id="rId12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23.06.2025 N 575-пП)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Title"/>
        <w:jc w:val="center"/>
        <w:outlineLvl w:val="1"/>
      </w:pPr>
      <w:r>
        <w:t>3. Права Министерства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ind w:firstLine="540"/>
        <w:jc w:val="both"/>
      </w:pPr>
      <w:r>
        <w:t>3. Министерство в целях реализации полномочий в установленной сфере деятельности имеет право: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3.1. Запрашивать и получать в установленном порядке в пределах своей компетенции информацию, материалы и документы от территориальных органов федеральных органов исполнительной власти, исполнительных органов Пензенской области, органов местного самоуправления муниципальных образований Пензенской области, государственных внебюджетных фондов, сельскохозяйственных товаропроизводителей, физических и юридических лиц, иных организаций, независимо от их организационно-правовой формы и формы собственности, по вопросам, входящим в компетенцию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3.2. Разрабатывать и вносить на рассмотрение Правительства Пензенской области предложения о совершенствовании действующего законодательства по вопросам, отнесенным к компетенции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3.3. Готовить в пределах своей компетенции проекты нормативных правовых актов, а также согласовывать проекты нормативных, правовых, распорядительных и иных документов Пензенской области, относящихся к компетенции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3.4. Осуществлять контроль за исполнением указов и распоряжений Губернатора Пензенской области, постановлений и распоряжений Правительства Пензенской области по вопросам, входящим в компетенцию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3.5. Участвовать в подготовке и заключении соглашений между Правительством Пензенской области и исполнительными органами других субъектов Российской Федерации, а также другими юридическими лицами.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3.6. Заключать договоры и соглашения, приобретать имущественные и неимущественные права в пределах предоставленных полномочий, в соответствии с действующим </w:t>
      </w:r>
      <w:r>
        <w:lastRenderedPageBreak/>
        <w:t>законодательством.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3.7. Привлекать на договорной основе научные организации, ученых и специалистов к решению проблем, относящихся к полномочиям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3.8. По поручению Правительства Пензенской области представлять его интересы (в пределах полномочий Министерства) в исполнительных органах, органах местного самоуправления муниципальных образований Пензенской области, общественных и иных организациях.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3.9. Оказывать информационно-методическую и консультативную помощь юридическим и физическим лицам, разрабатывать методические материалы и рекомендации, давать разъяснения исполнительным органам Пензенской области, органам местного самоуправления муниципальных образований Пензенской области, юридическим и физическим лицам по вопросам, относящимся к компетенции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3.10. Проводить совещания, конференции, симпозиумы, семинары, выставки и иные мероприятия с привлечением руководителей (представителей) исполнительных органов, органов местного самоуправления муниципальных образований Пензенской области, общественных и иных организаций, предприятий, учреждений; организовывать выставки, ярмарки и иные мероприятия по вопросам, отнесенным к компетенции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3.11. Создавать совещательные и экспертные органы (советы, комиссии, группы, коллегии и т.д.) в установленной сфере деятельности.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3.12. Принимать решения и осуществлять меры, связанные с исполнением возложенных на Министерство полномочий, в соответствии с федеральным законодательством и законодательством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3.13. Осуществлять проверки целевого и эффективного использования бюджетных средств, выделяемых Министерству из бюджета Пензенской области в рамках установленных полномочий.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3.14. Осуществлять контроль за правильностью исчисления, полнотой и своевременностью уплаты, начисления, учета, взыскания и принятия решений о возврате (зачете) излишне уплаченных (взысканных) платежей в бюджет Пензенской области, пеней и штрафов по ним в части администрируемых видов доходов.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3.15.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деятельности, предъявлять в суд в установленном законодательством порядке иски о возмещении вреда (ущерба) в пределах полномочий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3.16. Рассматривать в случаях и в порядке, установленном законодательством, дела об административных правонарушениях в установленной сфере деятельности, составлять протоколы об административных правонарушениях в соответствии с </w:t>
      </w:r>
      <w:hyperlink r:id="rId126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применять административные санкции или направлять в судебные и правоохранительные органы материалы о привлечении к ответственности лиц, виновных в нарушении обязательных требований в пределах полномочий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3.17. Заказывать проведение необходимых исследований, испытаний, экспертиз, анализов и оценок, а также научных исследований по вопросам осуществления государственного контроля в установленной сфере деятельности.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3.18. Обращаться в суд с требованиями о возмещении расходов на проведение исследований (испытаний) и экспертиз, в результате которых выявлены нарушения обязательных </w:t>
      </w:r>
      <w:r>
        <w:lastRenderedPageBreak/>
        <w:t>требований.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3.19. Утратил силу. - </w:t>
      </w:r>
      <w:hyperlink r:id="rId127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08.12.2025 N 1051-пП.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3.20. Направлять представителей Министерства в контрольные, надзорные, правоохранительные и другие органы для участия в проводимых ими проверках хозяйственной деятельности юридических лиц и индивидуальных предпринимателей в части соблюдения требований и условий действующего законодательства в пределах полномочий Министерства.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3.21. Беспрепятственно посещать организации, предприятия, объекты с целью проведения плановых и внеплановых проверок соблюдения лицензионных требований и условий в установленном порядке, запрашивать и получать от лицензиатов материалы и информацию по вопросам деятельности, подлежащей лицензированию.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3.22. По результатам мероприятий по контролю за лицензиатами должностным лицом Министерства, осуществляющим проверку, составлять акты установленной формы.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3.23. При проведении мероприятий по контролю за соблюдением лицензионных требований и условий составлять акты об отборе образцов (проб) продукции, получать объяснения работников, на которых возлагается ответственность за нарушение обязательных требований, а также другие документы или их копии, связанные с результатами мероприятий по контролю.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3.24. Выносить решения о приостановлении, возобновлении и прекращении действия лицензий в случаях, предусмотренных действующим законодательством.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3.25. Принимать участие в деятельности межведомственных комиссий по регулированию алкогольного рынка на территории Пензенской области по предупреждению и пресечению незаконного производства и оборота спирта, алкогольной и спиртосодержащей продукции, координационных совещаниях по вопросам потребительского рынка и лицензирования.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3.26. Учреждать Почетную грамоту и благодарность Министерства и награждать ими государственных гражданских служащих Министерства, граждан и трудовые коллективы учреждений и организаций всех форм собственности, внесших существенный вклад в развитие сферы агропромышленного комплекса Пензенской области, торговли, потребительского рынка и ветеринарии.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3.27. Осуществлять контроль за деятельностью государственных бюджетных учреждений, функции и полномочия учредителя в отношении которых осуществляет Министерство, в соответствии с законами и иными нормативными правовыми актами Пензенской области, в том числе за выполнением ими государственного задания.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Title"/>
        <w:jc w:val="center"/>
        <w:outlineLvl w:val="1"/>
      </w:pPr>
      <w:r>
        <w:t>4. Организация деятельности Министерства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ind w:firstLine="540"/>
        <w:jc w:val="both"/>
      </w:pPr>
      <w:r>
        <w:t>4.1. Министерство возглавляет заместитель Председателя Правительства - Министр сельского хозяйства Пензенской области (далее - Министр),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 Министр: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4.2.1. осуществляет руководство деятельностью Министерства на принципах единоначалия;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4.2.2. является руководителем исполнительного органа Пензенской области, осуществляющим по согласованию с Министерством природных ресурсов и экологии Российской Федерации переданные полномочия Российской Федерации в области охраны и использования </w:t>
      </w:r>
      <w:r>
        <w:lastRenderedPageBreak/>
        <w:t>объектов животного мира, охоты и сохранения охотничьих ресурсов в части осуществления функций заказчика государственной экологической экспертизы регионального уровня материалов в области охоты и сохранения охотничьих ресурсов, охраны объектов животного мира и среды их обитания;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4.2.3. действует от имени Министерства без доверенности, в соответствии с действующим законодательством Российской Федерации представляет его в исполнительных органах, исполнительных органах других субъектов Российской Федерации и органах местного самоуправления, судах общей юрисдикции, арбитражных судах, во всех российских и иностранных учреждениях и организациях;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4.2.4. распоряжается имуществом и средствами, закрепленными за Министерством, в соответствии с действующим законодательством;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4.2.5. дает согласие на списание имущества Министерства, государственных бюджетных учреждений, подведомственных Министерству, с последующим утверждением акта списания в Министерстве государственного имущества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4.2.6. подписывает приказы Министерства;</w:t>
      </w:r>
    </w:p>
    <w:p w:rsidR="00E62BC7" w:rsidRDefault="00E62BC7">
      <w:pPr>
        <w:pStyle w:val="ConsPlusNormal"/>
        <w:jc w:val="both"/>
      </w:pPr>
      <w:r>
        <w:t xml:space="preserve">(пп. 4.2.6 в ред. </w:t>
      </w:r>
      <w:hyperlink r:id="rId12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19.11.2025 N 972-пП)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4.2.7. в установленном порядке вносит на рассмотрение Губернатора и Правительства Пензенской области проекты указов, постановлений (распоряжений), согласовывает проекты указов и распоряжений Губернатора Пензенской области, постановлений и распоряжений Правительства Пензенской области по вопросам, входящим в компетенцию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4.2.8. в установленном порядке назначает на должности и освобождает от должности государственных гражданских служащих Министерства, заключает (изменяет) и прекращает служебные контракты с ними (за исключением государственных гражданских служащих, назначаемых Губернатором Пензенской области),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и награждению государственными наградами, привлекает к дисциплинарной ответственности, выдает государственным гражданским служащим Министерства доверенности на право представления Министерства в исполнительных органах, государственных внебюджетных фондах, органах местного самоуправления муниципальных образований Пензенской области, судах, общественных и иных организациях;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4.2.9. в пределах утвержденного фонда оплаты труда и в соответствии с действующим законодательством решает вопросы премирования государственных гражданских служащих Министерства, установления им надбавок за особые условия государственной гражданской службы;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4.2.10. утверждает положения о структурных подразделениях Министерства и должностные регламенты государственных гражданских служащих;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4.2.11. организует профессиональное развитие государственных гражданских служащих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4.2.12. распределяет обязанности между своими заместителями;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4.2.13. назначает на должность руководителей государственных бюджетных учреждений, функции и полномочия учредителя в отношении которых осуществляет Министерство, заключает (изменяет) и прекращает трудовые договоры с ними, поощряет и привлекает их к дисциплинарной ответственности;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4.2.14. утверждает: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- уставы организаций, входящих в систему государственной ветеринарной службы Пензенской области, государственных бюджетных учреждений,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графики отпусков руководителей организаций, входящих в систему государственной ветеринарной службы Пензенской области, государственных бюджетных учреждений,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государственные задания и планы финансово-хозяйственной деятельности организаций, входящих в систему государственной ветеринарной службы Пензенской области, государственных бюджетных учреждений,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4.2.15. согласовывает штатные расписания и структуру организаций, входящих в систему государственной ветеринарной службы Пензенской области, государственных бюджетных учреждений,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4.2.16. обеспечивает разработку перспективных и годовых планов дополнительного профессионального образования специалистов организаций, входящих в систему государственной ветеринарной службы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4.2.17. определяет перечень особо ценного движимого имущества, согласовывает совершение подведомственными учреждениями крупных сделок в случаях, установленных действующим законодательством, дает согласие на списание имущества подведомственными учреждениями в порядке, установленном действующим законодательством;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4.2.18. представляет работников сферы АПК Пензенской области, торговли, потребительского рынка и ветеринарии, работников учреждений, функции и полномочия учредителя в отношении которых осуществляет Министерство, к награждению государственными наградами и присвоению почетных званий за особые заслуги;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4.2.19. подписывает государственные контракты, договоры (соглашения), заключаемые от имени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4.2.20. в соответствии с действующим законодательством открывает и закрывает в отделениях федерального казначейства лицевые счета, а также счета в банках по учету средств, для учета целевых средств, поступающих от приватизации имущества Пензенской области, подписывает финансовые документы, распоряжается финансовыми средствами и имуществом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4.2.21. разрабатывает и вносит в установленном порядке на утверждение структуру и штатную численность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4.2.22. утверждает штатное расписание Министерства в пределах установленного фонда оплаты труда и штатной численности;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4.2.23. несет персональную ответственность: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за выполнение возложенных на Министерство задач и осуществление им своих функций;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за деятельность государственных бюджетных учреждений,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за мобилизационную подготовку, организацию гражданской обороны и создание условий по защите государственной тайны в Министерстве;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lastRenderedPageBreak/>
        <w:t>- за соблюдение требований федерального законодательства, регулирующего отношения, связанные с контрактной системой в сфере закупок товаров, работ, услуг для обеспечения нужд Пензенской области;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за деятельность государственных бюджетных учреждений, функции и полномочия учредителя в отношении которых осуществляет Министерство;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за привлечение инвестиций и работу с инвесторами в установленной сфере деятельности;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- за предоставление информации при подготовке ответов и организацию работы с сообщениями из открытых источников и (или) из аккаунтов Губернатора Пензенской области, а также посредством технических средств коммуникации в специализированном приложении по обмену сообщениями "Telegram";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4.2.24.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4.2.25. обеспечивает организацию работы по мобилизационной подготовке и мобилизации, воинскому учету, бронированию на период мобилизации и на военное время граждан, пребывающих в запасе Вооруженных Сил Российской Федерации, и созданию условий по защите сведений, составляющих государственную тайну;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4.2.26. рассматривает обращения граждан, объединений граждан, в том числе юридических лиц, по вопросам, относящимся к компетенции Министерства, принимает по ним решения и направляет заявителям ответы в соответствии с действующим законодательством;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4.2.27. вносит Губернатору Пензенской области представления об установлении и отмене на территории Пензенской области ограничительных мероприятий (карантина), направленных на предотвращение распространения и ликвидацию очагов особо опасных болезней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4.2.28. устанавливает и отменяет на территории Пензенской области ограничительные мероприятия (карантин), направленные на предотвращение распространения и ликвидацию очагов заразных болезней животных, кроме особо опасных болезней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4.2.29. вносит в Правительство Пензенской области представления об изъятии животных и (или) продукции животного происхождения при ликвидации очагов особо опасных болезней животных;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4.2.30. вносит в установленном порядке предложения в исполнительные органы Пензенской области о создании чрезвычайных противоэпизоотических комиссий;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4.2.31. координирует работу по рассмотрению жалоб в рамках досудебного обжалования в сфере осуществления контрольной (надзорной) деятельности Министерства;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4.2.32. осуществляет иные полномочия в соответствии с действующим законодательством.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4.3. Министр имеет первых заместителей (заместителей), назначаемых на должность и освобождаемых от должности Губернатором Пензенской области.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4.4. Первые заместители (заместители) Министра, руководители структурных подразделений и другие работники Министерства несут персональную ответственность за выполнение возложенных на них должностных обязанностей.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 xml:space="preserve">4.5. На период временного отсутствия Министра (нахождение в отпуске, командировка, временная нетрудоспособность и иные уважительные причины) временное исполнение </w:t>
      </w:r>
      <w:r>
        <w:lastRenderedPageBreak/>
        <w:t>обязанностей по руководству Министерством на соответствующий период возлагается приказом Министерства на первого заместителя Министра, в отсутствие первого заместителя Министра - на первого заместителя Министра - начальника управления ветеринарии; в отсутствие первого заместителя Министра - начальника управления ветеринарии - на заместителя Министра; в отсутствие заместителя Министра - на заместителя Министра - начальника управления рынка продовольствия и лицензирования.</w:t>
      </w:r>
    </w:p>
    <w:p w:rsidR="00E62BC7" w:rsidRDefault="00E62BC7">
      <w:pPr>
        <w:pStyle w:val="ConsPlusNormal"/>
        <w:jc w:val="both"/>
      </w:pPr>
      <w:r>
        <w:t xml:space="preserve">(п. 4.5 в ред. </w:t>
      </w:r>
      <w:hyperlink r:id="rId12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23.06.2025 N 575-пП)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4.6. В Министерстве образуется коллегия Министерства сельского хозяйства Пензенской области. Коллегия является совещательным органом при Министерстве.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Коллегию возглавляет Министр - председатель коллегии. В состав коллегии входят заместители Министра, иные работники Министерства, представители сельскохозяйственных организаций, ученые и специалисты по различным закрепленным за Министерством направлениям деятельности (по согласованию).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Положение о коллегии, ее состав утверждаются приказом Министерства. Решения коллегии оформляются протоколами.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4.7. В Министерстве образуется Научно-технический совет Министерства сельского хозяйства Пензенской области, который является совещательным органом при Министре. Положение о Научно-техническом совете Министерства сельского хозяйства Пензенской области утверждается приказом Министерства.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Title"/>
        <w:jc w:val="center"/>
        <w:outlineLvl w:val="1"/>
      </w:pPr>
      <w:r>
        <w:t>5. Реорганизация и ликвидация Министерства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ind w:firstLine="540"/>
        <w:jc w:val="both"/>
      </w:pPr>
      <w:r>
        <w:t>5.1. Реорганизация и ликвидация Министерства производится в соответствии с действующим законодательством.</w:t>
      </w:r>
    </w:p>
    <w:p w:rsidR="00E62BC7" w:rsidRDefault="00E62BC7">
      <w:pPr>
        <w:pStyle w:val="ConsPlusNormal"/>
        <w:spacing w:before="220"/>
        <w:ind w:firstLine="540"/>
        <w:jc w:val="both"/>
      </w:pPr>
      <w:r>
        <w:t>5.2. Изменения и дополнения в настоящее Положение могут быть внесены в порядке, установленном действующим законодательством.</w:t>
      </w: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jc w:val="both"/>
      </w:pPr>
    </w:p>
    <w:p w:rsidR="00E62BC7" w:rsidRDefault="00E62B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6FFF" w:rsidRDefault="00EA6FFF">
      <w:bookmarkStart w:id="1" w:name="_GoBack"/>
      <w:bookmarkEnd w:id="1"/>
    </w:p>
    <w:sectPr w:rsidR="00EA6FFF" w:rsidSect="00AA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BC7"/>
    <w:rsid w:val="006D7845"/>
    <w:rsid w:val="007C24A3"/>
    <w:rsid w:val="008207E0"/>
    <w:rsid w:val="00D30E26"/>
    <w:rsid w:val="00E62BC7"/>
    <w:rsid w:val="00EA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457B1-3C5E-4519-991A-2275A79E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B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2B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2B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1&amp;n=215915&amp;dst=13782" TargetMode="External"/><Relationship Id="rId21" Type="http://schemas.openxmlformats.org/officeDocument/2006/relationships/hyperlink" Target="https://login.consultant.ru/link/?req=doc&amp;base=RLAW021&amp;n=54661&amp;dst=100005" TargetMode="External"/><Relationship Id="rId42" Type="http://schemas.openxmlformats.org/officeDocument/2006/relationships/hyperlink" Target="https://login.consultant.ru/link/?req=doc&amp;base=RLAW021&amp;n=109869&amp;dst=100005" TargetMode="External"/><Relationship Id="rId47" Type="http://schemas.openxmlformats.org/officeDocument/2006/relationships/hyperlink" Target="https://login.consultant.ru/link/?req=doc&amp;base=RLAW021&amp;n=135625&amp;dst=100005" TargetMode="External"/><Relationship Id="rId63" Type="http://schemas.openxmlformats.org/officeDocument/2006/relationships/hyperlink" Target="https://login.consultant.ru/link/?req=doc&amp;base=RLAW021&amp;n=190155&amp;dst=100005" TargetMode="External"/><Relationship Id="rId68" Type="http://schemas.openxmlformats.org/officeDocument/2006/relationships/hyperlink" Target="https://login.consultant.ru/link/?req=doc&amp;base=RLAW021&amp;n=206817&amp;dst=100005" TargetMode="External"/><Relationship Id="rId84" Type="http://schemas.openxmlformats.org/officeDocument/2006/relationships/hyperlink" Target="https://login.consultant.ru/link/?req=doc&amp;base=RLAW021&amp;n=215649&amp;dst=100005" TargetMode="External"/><Relationship Id="rId89" Type="http://schemas.openxmlformats.org/officeDocument/2006/relationships/hyperlink" Target="https://login.consultant.ru/link/?req=doc&amp;base=RLAW021&amp;n=207994&amp;dst=101986" TargetMode="External"/><Relationship Id="rId112" Type="http://schemas.openxmlformats.org/officeDocument/2006/relationships/hyperlink" Target="https://login.consultant.ru/link/?req=doc&amp;base=LAW&amp;n=520464&amp;dst=100832" TargetMode="External"/><Relationship Id="rId16" Type="http://schemas.openxmlformats.org/officeDocument/2006/relationships/hyperlink" Target="https://login.consultant.ru/link/?req=doc&amp;base=RLAW021&amp;n=49043&amp;dst=100005" TargetMode="External"/><Relationship Id="rId107" Type="http://schemas.openxmlformats.org/officeDocument/2006/relationships/hyperlink" Target="https://login.consultant.ru/link/?req=doc&amp;base=LAW&amp;n=513053" TargetMode="External"/><Relationship Id="rId11" Type="http://schemas.openxmlformats.org/officeDocument/2006/relationships/hyperlink" Target="https://login.consultant.ru/link/?req=doc&amp;base=RLAW021&amp;n=83858&amp;dst=100014" TargetMode="External"/><Relationship Id="rId32" Type="http://schemas.openxmlformats.org/officeDocument/2006/relationships/hyperlink" Target="https://login.consultant.ru/link/?req=doc&amp;base=RLAW021&amp;n=74026&amp;dst=100006" TargetMode="External"/><Relationship Id="rId37" Type="http://schemas.openxmlformats.org/officeDocument/2006/relationships/hyperlink" Target="https://login.consultant.ru/link/?req=doc&amp;base=RLAW021&amp;n=87839&amp;dst=100005" TargetMode="External"/><Relationship Id="rId53" Type="http://schemas.openxmlformats.org/officeDocument/2006/relationships/hyperlink" Target="https://login.consultant.ru/link/?req=doc&amp;base=RLAW021&amp;n=157932&amp;dst=100005" TargetMode="External"/><Relationship Id="rId58" Type="http://schemas.openxmlformats.org/officeDocument/2006/relationships/hyperlink" Target="https://login.consultant.ru/link/?req=doc&amp;base=RLAW021&amp;n=173414&amp;dst=100005" TargetMode="External"/><Relationship Id="rId74" Type="http://schemas.openxmlformats.org/officeDocument/2006/relationships/hyperlink" Target="https://login.consultant.ru/link/?req=doc&amp;base=RLAW021&amp;n=215917&amp;dst=100067" TargetMode="External"/><Relationship Id="rId79" Type="http://schemas.openxmlformats.org/officeDocument/2006/relationships/hyperlink" Target="https://login.consultant.ru/link/?req=doc&amp;base=RLAW021&amp;n=92910&amp;dst=100006" TargetMode="External"/><Relationship Id="rId102" Type="http://schemas.openxmlformats.org/officeDocument/2006/relationships/hyperlink" Target="https://login.consultant.ru/link/?req=doc&amp;base=RLAW021&amp;n=215649&amp;dst=100005" TargetMode="External"/><Relationship Id="rId123" Type="http://schemas.openxmlformats.org/officeDocument/2006/relationships/hyperlink" Target="https://login.consultant.ru/link/?req=doc&amp;base=LAW&amp;n=511789" TargetMode="External"/><Relationship Id="rId128" Type="http://schemas.openxmlformats.org/officeDocument/2006/relationships/hyperlink" Target="https://login.consultant.ru/link/?req=doc&amp;base=RLAW021&amp;n=211886&amp;dst=100011" TargetMode="External"/><Relationship Id="rId5" Type="http://schemas.openxmlformats.org/officeDocument/2006/relationships/hyperlink" Target="https://login.consultant.ru/link/?req=doc&amp;base=RLAW021&amp;n=33090&amp;dst=100034" TargetMode="External"/><Relationship Id="rId90" Type="http://schemas.openxmlformats.org/officeDocument/2006/relationships/hyperlink" Target="https://login.consultant.ru/link/?req=doc&amp;base=LAW&amp;n=527175&amp;dst=159244" TargetMode="External"/><Relationship Id="rId95" Type="http://schemas.openxmlformats.org/officeDocument/2006/relationships/hyperlink" Target="https://login.consultant.ru/link/?req=doc&amp;base=LAW&amp;n=512699" TargetMode="External"/><Relationship Id="rId22" Type="http://schemas.openxmlformats.org/officeDocument/2006/relationships/hyperlink" Target="https://login.consultant.ru/link/?req=doc&amp;base=RLAW021&amp;n=95197&amp;dst=100005" TargetMode="External"/><Relationship Id="rId27" Type="http://schemas.openxmlformats.org/officeDocument/2006/relationships/hyperlink" Target="https://login.consultant.ru/link/?req=doc&amp;base=RLAW021&amp;n=57978&amp;dst=100005" TargetMode="External"/><Relationship Id="rId43" Type="http://schemas.openxmlformats.org/officeDocument/2006/relationships/hyperlink" Target="https://login.consultant.ru/link/?req=doc&amp;base=RLAW021&amp;n=116598&amp;dst=100005" TargetMode="External"/><Relationship Id="rId48" Type="http://schemas.openxmlformats.org/officeDocument/2006/relationships/hyperlink" Target="https://login.consultant.ru/link/?req=doc&amp;base=RLAW021&amp;n=137985&amp;dst=100005" TargetMode="External"/><Relationship Id="rId64" Type="http://schemas.openxmlformats.org/officeDocument/2006/relationships/hyperlink" Target="https://login.consultant.ru/link/?req=doc&amp;base=RLAW021&amp;n=190353&amp;dst=100005" TargetMode="External"/><Relationship Id="rId69" Type="http://schemas.openxmlformats.org/officeDocument/2006/relationships/hyperlink" Target="https://login.consultant.ru/link/?req=doc&amp;base=RLAW021&amp;n=211886&amp;dst=100005" TargetMode="External"/><Relationship Id="rId113" Type="http://schemas.openxmlformats.org/officeDocument/2006/relationships/hyperlink" Target="https://login.consultant.ru/link/?req=doc&amp;base=RLAW021&amp;n=204703&amp;dst=100259" TargetMode="External"/><Relationship Id="rId118" Type="http://schemas.openxmlformats.org/officeDocument/2006/relationships/hyperlink" Target="https://login.consultant.ru/link/?req=doc&amp;base=LAW&amp;n=206910" TargetMode="External"/><Relationship Id="rId80" Type="http://schemas.openxmlformats.org/officeDocument/2006/relationships/hyperlink" Target="https://login.consultant.ru/link/?req=doc&amp;base=RLAW021&amp;n=204703&amp;dst=100007" TargetMode="External"/><Relationship Id="rId85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RLAW021&amp;n=84415&amp;dst=100005" TargetMode="External"/><Relationship Id="rId17" Type="http://schemas.openxmlformats.org/officeDocument/2006/relationships/hyperlink" Target="https://login.consultant.ru/link/?req=doc&amp;base=RLAW021&amp;n=92910&amp;dst=100005" TargetMode="External"/><Relationship Id="rId33" Type="http://schemas.openxmlformats.org/officeDocument/2006/relationships/hyperlink" Target="https://login.consultant.ru/link/?req=doc&amp;base=RLAW021&amp;n=75615&amp;dst=100005" TargetMode="External"/><Relationship Id="rId38" Type="http://schemas.openxmlformats.org/officeDocument/2006/relationships/hyperlink" Target="https://login.consultant.ru/link/?req=doc&amp;base=RLAW021&amp;n=91455&amp;dst=100005" TargetMode="External"/><Relationship Id="rId59" Type="http://schemas.openxmlformats.org/officeDocument/2006/relationships/hyperlink" Target="https://login.consultant.ru/link/?req=doc&amp;base=RLAW021&amp;n=175020&amp;dst=100005" TargetMode="External"/><Relationship Id="rId103" Type="http://schemas.openxmlformats.org/officeDocument/2006/relationships/hyperlink" Target="https://login.consultant.ru/link/?req=doc&amp;base=RLAW021&amp;n=215649&amp;dst=100008" TargetMode="External"/><Relationship Id="rId108" Type="http://schemas.openxmlformats.org/officeDocument/2006/relationships/hyperlink" Target="https://login.consultant.ru/link/?req=doc&amp;base=RLAW021&amp;n=204703&amp;dst=100258" TargetMode="External"/><Relationship Id="rId124" Type="http://schemas.openxmlformats.org/officeDocument/2006/relationships/hyperlink" Target="https://login.consultant.ru/link/?req=doc&amp;base=RLAW021&amp;n=206817&amp;dst=100009" TargetMode="External"/><Relationship Id="rId129" Type="http://schemas.openxmlformats.org/officeDocument/2006/relationships/hyperlink" Target="https://login.consultant.ru/link/?req=doc&amp;base=RLAW021&amp;n=206817&amp;dst=100013" TargetMode="External"/><Relationship Id="rId54" Type="http://schemas.openxmlformats.org/officeDocument/2006/relationships/hyperlink" Target="https://login.consultant.ru/link/?req=doc&amp;base=RLAW021&amp;n=163261&amp;dst=100005" TargetMode="External"/><Relationship Id="rId70" Type="http://schemas.openxmlformats.org/officeDocument/2006/relationships/hyperlink" Target="https://login.consultant.ru/link/?req=doc&amp;base=RLAW021&amp;n=212824&amp;dst=100005" TargetMode="External"/><Relationship Id="rId75" Type="http://schemas.openxmlformats.org/officeDocument/2006/relationships/hyperlink" Target="https://login.consultant.ru/link/?req=doc&amp;base=RLAW021&amp;n=163261&amp;dst=100006" TargetMode="External"/><Relationship Id="rId91" Type="http://schemas.openxmlformats.org/officeDocument/2006/relationships/hyperlink" Target="https://login.consultant.ru/link/?req=doc&amp;base=LAW&amp;n=525250&amp;dst=100014" TargetMode="External"/><Relationship Id="rId96" Type="http://schemas.openxmlformats.org/officeDocument/2006/relationships/hyperlink" Target="https://login.consultant.ru/link/?req=doc&amp;base=LAW&amp;n=51173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33600&amp;dst=100005" TargetMode="External"/><Relationship Id="rId23" Type="http://schemas.openxmlformats.org/officeDocument/2006/relationships/hyperlink" Target="https://login.consultant.ru/link/?req=doc&amp;base=RLAW021&amp;n=55809&amp;dst=100005" TargetMode="External"/><Relationship Id="rId28" Type="http://schemas.openxmlformats.org/officeDocument/2006/relationships/hyperlink" Target="https://login.consultant.ru/link/?req=doc&amp;base=RLAW021&amp;n=61234&amp;dst=100005" TargetMode="External"/><Relationship Id="rId49" Type="http://schemas.openxmlformats.org/officeDocument/2006/relationships/hyperlink" Target="https://login.consultant.ru/link/?req=doc&amp;base=RLAW021&amp;n=141882&amp;dst=100005" TargetMode="External"/><Relationship Id="rId114" Type="http://schemas.openxmlformats.org/officeDocument/2006/relationships/hyperlink" Target="https://login.consultant.ru/link/?req=doc&amp;base=RLAW021&amp;n=204703&amp;dst=100257" TargetMode="External"/><Relationship Id="rId119" Type="http://schemas.openxmlformats.org/officeDocument/2006/relationships/hyperlink" Target="https://login.consultant.ru/link/?req=doc&amp;base=RLAW021&amp;n=204703&amp;dst=100260" TargetMode="External"/><Relationship Id="rId44" Type="http://schemas.openxmlformats.org/officeDocument/2006/relationships/hyperlink" Target="https://login.consultant.ru/link/?req=doc&amp;base=RLAW021&amp;n=119739&amp;dst=100005" TargetMode="External"/><Relationship Id="rId60" Type="http://schemas.openxmlformats.org/officeDocument/2006/relationships/hyperlink" Target="https://login.consultant.ru/link/?req=doc&amp;base=RLAW021&amp;n=180084&amp;dst=100005" TargetMode="External"/><Relationship Id="rId65" Type="http://schemas.openxmlformats.org/officeDocument/2006/relationships/hyperlink" Target="https://login.consultant.ru/link/?req=doc&amp;base=RLAW021&amp;n=191388&amp;dst=100005" TargetMode="External"/><Relationship Id="rId81" Type="http://schemas.openxmlformats.org/officeDocument/2006/relationships/hyperlink" Target="https://login.consultant.ru/link/?req=doc&amp;base=RLAW021&amp;n=206817&amp;dst=100005" TargetMode="External"/><Relationship Id="rId86" Type="http://schemas.openxmlformats.org/officeDocument/2006/relationships/hyperlink" Target="https://login.consultant.ru/link/?req=doc&amp;base=RLAW021&amp;n=215855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RLAW021&amp;n=44180&amp;dst=100005" TargetMode="External"/><Relationship Id="rId18" Type="http://schemas.openxmlformats.org/officeDocument/2006/relationships/hyperlink" Target="https://login.consultant.ru/link/?req=doc&amp;base=RLAW021&amp;n=50595&amp;dst=100005" TargetMode="External"/><Relationship Id="rId39" Type="http://schemas.openxmlformats.org/officeDocument/2006/relationships/hyperlink" Target="https://login.consultant.ru/link/?req=doc&amp;base=RLAW021&amp;n=94021&amp;dst=100005" TargetMode="External"/><Relationship Id="rId109" Type="http://schemas.openxmlformats.org/officeDocument/2006/relationships/hyperlink" Target="https://login.consultant.ru/link/?req=doc&amp;base=LAW&amp;n=520394" TargetMode="External"/><Relationship Id="rId34" Type="http://schemas.openxmlformats.org/officeDocument/2006/relationships/hyperlink" Target="https://login.consultant.ru/link/?req=doc&amp;base=RLAW021&amp;n=79348&amp;dst=100005" TargetMode="External"/><Relationship Id="rId50" Type="http://schemas.openxmlformats.org/officeDocument/2006/relationships/hyperlink" Target="https://login.consultant.ru/link/?req=doc&amp;base=RLAW021&amp;n=147546&amp;dst=100005" TargetMode="External"/><Relationship Id="rId55" Type="http://schemas.openxmlformats.org/officeDocument/2006/relationships/hyperlink" Target="https://login.consultant.ru/link/?req=doc&amp;base=RLAW021&amp;n=165818&amp;dst=100005" TargetMode="External"/><Relationship Id="rId76" Type="http://schemas.openxmlformats.org/officeDocument/2006/relationships/hyperlink" Target="https://login.consultant.ru/link/?req=doc&amp;base=RLAW021&amp;n=204703&amp;dst=100006" TargetMode="External"/><Relationship Id="rId97" Type="http://schemas.openxmlformats.org/officeDocument/2006/relationships/hyperlink" Target="https://login.consultant.ru/link/?req=doc&amp;base=LAW&amp;n=500541" TargetMode="External"/><Relationship Id="rId104" Type="http://schemas.openxmlformats.org/officeDocument/2006/relationships/hyperlink" Target="https://login.consultant.ru/link/?req=doc&amp;base=LAW&amp;n=520185" TargetMode="External"/><Relationship Id="rId120" Type="http://schemas.openxmlformats.org/officeDocument/2006/relationships/hyperlink" Target="https://login.consultant.ru/link/?req=doc&amp;base=LAW&amp;n=511328&amp;dst=100129" TargetMode="External"/><Relationship Id="rId125" Type="http://schemas.openxmlformats.org/officeDocument/2006/relationships/hyperlink" Target="https://login.consultant.ru/link/?req=doc&amp;base=RLAW021&amp;n=206817&amp;dst=100011" TargetMode="External"/><Relationship Id="rId7" Type="http://schemas.openxmlformats.org/officeDocument/2006/relationships/hyperlink" Target="https://login.consultant.ru/link/?req=doc&amp;base=RLAW021&amp;n=50805&amp;dst=100007" TargetMode="External"/><Relationship Id="rId71" Type="http://schemas.openxmlformats.org/officeDocument/2006/relationships/hyperlink" Target="https://login.consultant.ru/link/?req=doc&amp;base=RLAW021&amp;n=215649&amp;dst=100005" TargetMode="External"/><Relationship Id="rId92" Type="http://schemas.openxmlformats.org/officeDocument/2006/relationships/hyperlink" Target="https://login.consultant.ru/link/?req=doc&amp;base=LAW&amp;n=525254&amp;dst=1000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92913&amp;dst=100005" TargetMode="External"/><Relationship Id="rId24" Type="http://schemas.openxmlformats.org/officeDocument/2006/relationships/hyperlink" Target="https://login.consultant.ru/link/?req=doc&amp;base=RLAW021&amp;n=58245&amp;dst=100005" TargetMode="External"/><Relationship Id="rId40" Type="http://schemas.openxmlformats.org/officeDocument/2006/relationships/hyperlink" Target="https://login.consultant.ru/link/?req=doc&amp;base=RLAW021&amp;n=94999&amp;dst=100005" TargetMode="External"/><Relationship Id="rId45" Type="http://schemas.openxmlformats.org/officeDocument/2006/relationships/hyperlink" Target="https://login.consultant.ru/link/?req=doc&amp;base=RLAW021&amp;n=122818&amp;dst=100005" TargetMode="External"/><Relationship Id="rId66" Type="http://schemas.openxmlformats.org/officeDocument/2006/relationships/hyperlink" Target="https://login.consultant.ru/link/?req=doc&amp;base=RLAW021&amp;n=196769&amp;dst=100005" TargetMode="External"/><Relationship Id="rId87" Type="http://schemas.openxmlformats.org/officeDocument/2006/relationships/hyperlink" Target="https://login.consultant.ru/link/?req=doc&amp;base=RLAW021&amp;n=212824&amp;dst=100006" TargetMode="External"/><Relationship Id="rId110" Type="http://schemas.openxmlformats.org/officeDocument/2006/relationships/hyperlink" Target="https://login.consultant.ru/link/?req=doc&amp;base=LAW&amp;n=484874" TargetMode="External"/><Relationship Id="rId115" Type="http://schemas.openxmlformats.org/officeDocument/2006/relationships/hyperlink" Target="https://login.consultant.ru/link/?req=doc&amp;base=LAW&amp;n=432504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021&amp;n=184974&amp;dst=100005" TargetMode="External"/><Relationship Id="rId82" Type="http://schemas.openxmlformats.org/officeDocument/2006/relationships/hyperlink" Target="https://login.consultant.ru/link/?req=doc&amp;base=RLAW021&amp;n=211886&amp;dst=100005" TargetMode="External"/><Relationship Id="rId19" Type="http://schemas.openxmlformats.org/officeDocument/2006/relationships/hyperlink" Target="https://login.consultant.ru/link/?req=doc&amp;base=RLAW021&amp;n=50780&amp;dst=100005" TargetMode="External"/><Relationship Id="rId14" Type="http://schemas.openxmlformats.org/officeDocument/2006/relationships/hyperlink" Target="https://login.consultant.ru/link/?req=doc&amp;base=RLAW021&amp;n=83021&amp;dst=100005" TargetMode="External"/><Relationship Id="rId30" Type="http://schemas.openxmlformats.org/officeDocument/2006/relationships/hyperlink" Target="https://login.consultant.ru/link/?req=doc&amp;base=RLAW021&amp;n=163617&amp;dst=100011" TargetMode="External"/><Relationship Id="rId35" Type="http://schemas.openxmlformats.org/officeDocument/2006/relationships/hyperlink" Target="https://login.consultant.ru/link/?req=doc&amp;base=RLAW021&amp;n=83359&amp;dst=100005" TargetMode="External"/><Relationship Id="rId56" Type="http://schemas.openxmlformats.org/officeDocument/2006/relationships/hyperlink" Target="https://login.consultant.ru/link/?req=doc&amp;base=RLAW021&amp;n=168871&amp;dst=100005" TargetMode="External"/><Relationship Id="rId77" Type="http://schemas.openxmlformats.org/officeDocument/2006/relationships/hyperlink" Target="https://login.consultant.ru/link/?req=doc&amp;base=RLAW021&amp;n=29086" TargetMode="External"/><Relationship Id="rId100" Type="http://schemas.openxmlformats.org/officeDocument/2006/relationships/hyperlink" Target="https://login.consultant.ru/link/?req=doc&amp;base=RLAW021&amp;n=203293&amp;dst=100019" TargetMode="External"/><Relationship Id="rId105" Type="http://schemas.openxmlformats.org/officeDocument/2006/relationships/hyperlink" Target="https://login.consultant.ru/link/?req=doc&amp;base=RLAW021&amp;n=215649&amp;dst=100007" TargetMode="External"/><Relationship Id="rId126" Type="http://schemas.openxmlformats.org/officeDocument/2006/relationships/hyperlink" Target="https://login.consultant.ru/link/?req=doc&amp;base=LAW&amp;n=527220" TargetMode="External"/><Relationship Id="rId8" Type="http://schemas.openxmlformats.org/officeDocument/2006/relationships/hyperlink" Target="https://login.consultant.ru/link/?req=doc&amp;base=RLAW021&amp;n=83859&amp;dst=100008" TargetMode="External"/><Relationship Id="rId51" Type="http://schemas.openxmlformats.org/officeDocument/2006/relationships/hyperlink" Target="https://login.consultant.ru/link/?req=doc&amp;base=RLAW021&amp;n=151068&amp;dst=100005" TargetMode="External"/><Relationship Id="rId72" Type="http://schemas.openxmlformats.org/officeDocument/2006/relationships/hyperlink" Target="https://login.consultant.ru/link/?req=doc&amp;base=RLAW021&amp;n=109262&amp;dst=100005" TargetMode="External"/><Relationship Id="rId93" Type="http://schemas.openxmlformats.org/officeDocument/2006/relationships/hyperlink" Target="https://login.consultant.ru/link/?req=doc&amp;base=LAW&amp;n=495181" TargetMode="External"/><Relationship Id="rId98" Type="http://schemas.openxmlformats.org/officeDocument/2006/relationships/hyperlink" Target="https://login.consultant.ru/link/?req=doc&amp;base=RLAW021&amp;n=212824&amp;dst=100009" TargetMode="External"/><Relationship Id="rId121" Type="http://schemas.openxmlformats.org/officeDocument/2006/relationships/hyperlink" Target="https://login.consultant.ru/link/?req=doc&amp;base=LAW&amp;n=520464&amp;dst=10081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1&amp;n=56258&amp;dst=100005" TargetMode="External"/><Relationship Id="rId46" Type="http://schemas.openxmlformats.org/officeDocument/2006/relationships/hyperlink" Target="https://login.consultant.ru/link/?req=doc&amp;base=RLAW021&amp;n=125415&amp;dst=100005" TargetMode="External"/><Relationship Id="rId67" Type="http://schemas.openxmlformats.org/officeDocument/2006/relationships/hyperlink" Target="https://login.consultant.ru/link/?req=doc&amp;base=RLAW021&amp;n=204703&amp;dst=100005" TargetMode="External"/><Relationship Id="rId116" Type="http://schemas.openxmlformats.org/officeDocument/2006/relationships/hyperlink" Target="https://login.consultant.ru/link/?req=doc&amp;base=RLAW021&amp;n=206817&amp;dst=100007" TargetMode="External"/><Relationship Id="rId20" Type="http://schemas.openxmlformats.org/officeDocument/2006/relationships/hyperlink" Target="https://login.consultant.ru/link/?req=doc&amp;base=RLAW021&amp;n=54622&amp;dst=100005" TargetMode="External"/><Relationship Id="rId41" Type="http://schemas.openxmlformats.org/officeDocument/2006/relationships/hyperlink" Target="https://login.consultant.ru/link/?req=doc&amp;base=RLAW021&amp;n=106287&amp;dst=100005" TargetMode="External"/><Relationship Id="rId62" Type="http://schemas.openxmlformats.org/officeDocument/2006/relationships/hyperlink" Target="https://login.consultant.ru/link/?req=doc&amp;base=RLAW021&amp;n=186877&amp;dst=100030" TargetMode="External"/><Relationship Id="rId83" Type="http://schemas.openxmlformats.org/officeDocument/2006/relationships/hyperlink" Target="https://login.consultant.ru/link/?req=doc&amp;base=RLAW021&amp;n=212824&amp;dst=100005" TargetMode="External"/><Relationship Id="rId88" Type="http://schemas.openxmlformats.org/officeDocument/2006/relationships/hyperlink" Target="https://login.consultant.ru/link/?req=doc&amp;base=RLAW021&amp;n=209256&amp;dst=107948" TargetMode="External"/><Relationship Id="rId111" Type="http://schemas.openxmlformats.org/officeDocument/2006/relationships/hyperlink" Target="https://login.consultant.ru/link/?req=doc&amp;base=LAW&amp;n=520464&amp;dst=919" TargetMode="External"/><Relationship Id="rId15" Type="http://schemas.openxmlformats.org/officeDocument/2006/relationships/hyperlink" Target="https://login.consultant.ru/link/?req=doc&amp;base=RLAW021&amp;n=83450&amp;dst=100005" TargetMode="External"/><Relationship Id="rId36" Type="http://schemas.openxmlformats.org/officeDocument/2006/relationships/hyperlink" Target="https://login.consultant.ru/link/?req=doc&amp;base=RLAW021&amp;n=86521&amp;dst=100005" TargetMode="External"/><Relationship Id="rId57" Type="http://schemas.openxmlformats.org/officeDocument/2006/relationships/hyperlink" Target="https://login.consultant.ru/link/?req=doc&amp;base=RLAW021&amp;n=170142&amp;dst=100005" TargetMode="External"/><Relationship Id="rId106" Type="http://schemas.openxmlformats.org/officeDocument/2006/relationships/hyperlink" Target="https://login.consultant.ru/link/?req=doc&amp;base=LAW&amp;n=513048" TargetMode="External"/><Relationship Id="rId127" Type="http://schemas.openxmlformats.org/officeDocument/2006/relationships/hyperlink" Target="https://login.consultant.ru/link/?req=doc&amp;base=RLAW021&amp;n=212824&amp;dst=100010" TargetMode="External"/><Relationship Id="rId10" Type="http://schemas.openxmlformats.org/officeDocument/2006/relationships/hyperlink" Target="https://login.consultant.ru/link/?req=doc&amp;base=RLAW021&amp;n=38881&amp;dst=100005" TargetMode="External"/><Relationship Id="rId31" Type="http://schemas.openxmlformats.org/officeDocument/2006/relationships/hyperlink" Target="https://login.consultant.ru/link/?req=doc&amp;base=RLAW021&amp;n=71279&amp;dst=100005" TargetMode="External"/><Relationship Id="rId52" Type="http://schemas.openxmlformats.org/officeDocument/2006/relationships/hyperlink" Target="https://login.consultant.ru/link/?req=doc&amp;base=RLAW021&amp;n=152234&amp;dst=100005" TargetMode="External"/><Relationship Id="rId73" Type="http://schemas.openxmlformats.org/officeDocument/2006/relationships/hyperlink" Target="https://login.consultant.ru/link/?req=doc&amp;base=RLAW021&amp;n=215855&amp;dst=100024" TargetMode="External"/><Relationship Id="rId78" Type="http://schemas.openxmlformats.org/officeDocument/2006/relationships/hyperlink" Target="https://login.consultant.ru/link/?req=doc&amp;base=RLAW021&amp;n=29810" TargetMode="External"/><Relationship Id="rId94" Type="http://schemas.openxmlformats.org/officeDocument/2006/relationships/hyperlink" Target="https://login.consultant.ru/link/?req=doc&amp;base=LAW&amp;n=373081" TargetMode="External"/><Relationship Id="rId99" Type="http://schemas.openxmlformats.org/officeDocument/2006/relationships/hyperlink" Target="https://login.consultant.ru/link/?req=doc&amp;base=RLAW021&amp;n=211886&amp;dst=100009" TargetMode="External"/><Relationship Id="rId101" Type="http://schemas.openxmlformats.org/officeDocument/2006/relationships/hyperlink" Target="https://login.consultant.ru/link/?req=doc&amp;base=RLAW021&amp;n=215649&amp;dst=100005" TargetMode="External"/><Relationship Id="rId122" Type="http://schemas.openxmlformats.org/officeDocument/2006/relationships/hyperlink" Target="https://login.consultant.ru/link/?req=doc&amp;base=LAW&amp;n=41103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37477&amp;dst=100005" TargetMode="External"/><Relationship Id="rId26" Type="http://schemas.openxmlformats.org/officeDocument/2006/relationships/hyperlink" Target="https://login.consultant.ru/link/?req=doc&amp;base=RLAW021&amp;n=56923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10677</Words>
  <Characters>60860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2026-03-12T12:43:00Z</dcterms:created>
  <dcterms:modified xsi:type="dcterms:W3CDTF">2026-03-12T12:44:00Z</dcterms:modified>
</cp:coreProperties>
</file>